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13" w:rsidRDefault="00852E52" w:rsidP="00CE3FBF">
      <w:pPr>
        <w:pStyle w:val="a5"/>
        <w:spacing w:before="312" w:after="156"/>
      </w:pPr>
      <w:r w:rsidRPr="00852E52">
        <w:rPr>
          <w:lang w:val="en-GB" w:eastAsia="en-GB"/>
        </w:rPr>
        <w:pict>
          <v:shape id="DtsShapeName" o:spid="_x0000_s1026" alt="6E7734C207085C7B@2G968BDE8E2CD2D09;&lt;8[9;&gt;;EM11017136!!!BIHO@]m11017136!@68856@110C6992E306@IF0,191190!Uid!Rxrudl!Qdsgnsl`obd!ng!LTSNR!vhui!R//!Bnousnm/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JjNAUAAGgWAAAOAAAAZHJzL2Uyb0RvYy54bWzsWEtv4zYQvhfof6B06KFoI5F6O3E2G9vZ&#10;Bshmt4n3VBQoLcmWUEnUivIjC/S/d0hKiuTEaVL0Vufg8PFx3jMa8uzdLs/QJq54yoqxjk9MHcVF&#10;yKK0WI31L/Orn30d8ZoWEc1YEY/1h5jr786//+5sW45iwhKWRXGFgEjBR9tyrCd1XY4Mg4dJnFN+&#10;wsq4gM0lq3Jaw7RaGVFFt0A9zwximq6xZVVUViyMOYfVqdrUzyX95TIO60/LJY9rlI11kK2Wv5X8&#10;XYhf4/yMjlYVLZM0bMSg/0KKnKYFMO1ITWlN0bpKn5DK07BinC3rk5DlBlsu0zCWOoA22NzT5j6h&#10;ZSx1AePwsjMT/+/IhrebzxVKI/Cdjgqag4umNZeMb2GmoyjmIdjLnXmeZU+I6Zm+M/EuL8iHwPUv&#10;pzN/RiZTMjWD0x+y+tT/Df6v6tPT2UeMTexhy9U07fL6l08Xv+fdyoXr+457AfOJGwRkZpnuxfWV&#10;+RMOMA5M7UsaaXe7ah1l2q8RXxU8+4MtIq1YaTfz+9s7bZOsU+3OMLTLgq15kRtxsQAux7+jBY4W&#10;OFrgaIGjBY4WOFrg/2IBrP2loySNolh04KKj3ZZ8BI3dffm5Ej0pL29Y+CdHBZsktFjF76uKbZOY&#10;RtBHSrwxOCAmHI6ixfYji6AhpOuayeZ2t6xyQRDaVrSTPfRD10PHuxqFsOhajo5CWBcDkMWgo/ZY&#10;uOb1h5hJEnRzw2vVfEcwkq1z1DSgc2jUl3kGffiPBsKm75poiwh2zbZd74DQs3ZAgn0PJc/jSB8X&#10;EP8QPauHA8ameYigPQQelhCM0ZMQVDhE0e0Bse965JCMXh/4koxw8+pYY88NbI+YCCQAGVzHsdzm&#10;7tMZM+jjsRe4tv8iHvfd5PiBT+yX8X1vvYzs+8sxLe+QLXDfYYR4BwMADxwG6h8m2fcYXF+GNCGa&#10;V2280qQN4XBXNDEMIwQpNtbnvsyYknGRKSKiISXmKtvoCGAi4h/RwQAN6gu01eTPEzRYXhxviYNu&#10;At6m21M4HsAh0gTc61MHveBYo0QFt2ZxX55jEARuzHNhZrgDzoUV4dY8x5IVCEBrYQMpCwzRdqyr&#10;NEVJOxJ7OdvEcyZRtbCGTGkphMjZRoxHULhepOFl/G14xHYgfEBu7NlN5JaSWOAQCFyxYWJfhXSz&#10;YYKYYsOzZN0QKg4oD2fqkOe76hB2SJ+Y6/pqvSlBCu3YDYvXM7Cx9ywDEgRq3YF9WRcVCxy4kPBC&#10;PcvsHPyPamDsqIhrDQy+ktYS1AU1i5CBfsRWMWcT8npdFAswwsAoLSnXcQfrLWvPCVqfDz2QFUOP&#10;Q92XsnaVHzzYYtr/SitittbrEW8hQybNAQy1TRLfl7KJXzDRE726M28yEsHgjOdtbtpgbOGNfS+B&#10;0y3lj7d53W9tvB9Enk2ejTrskiYgXu91CC2IRCH2wL3Y8sSXH5b3UgcTr8G/JRExgU+WIreX1xgT&#10;R1W8/VLwbF0Zuj/MGI9VVyKKl2xPuiomK8Rji8JZlkZXaZaJysWr1WKSVWhDoTBeyb+mcA1gWSGK&#10;INQkR5bcwd6AhPgMq34GuA5geVrDi2iW5mMdGpAGREeiX5sVkSwNNU0zNZYpAVq0PZvq/RYseoD+&#10;rWLquROeZ2GQsOqbjrbw1DnW+dc1rWIdZdcF9IABtm0IxFpObAfaBCj3/Z1Ff4cWIZAa67UOXzox&#10;nNQwgyPrskpXCXBSn5uCvYe+cZmKLk/Kp6RqJvCcKY3fPL2K99L+XKIeH4jP/wY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3yTyYzQF&#10;AABo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F61A9">
        <w:rPr>
          <w:rFonts w:hint="eastAsia"/>
        </w:rPr>
        <w:t>Discussi</w:t>
      </w:r>
      <w:bookmarkStart w:id="0" w:name="_GoBack"/>
      <w:bookmarkEnd w:id="0"/>
      <w:r w:rsidR="001F61A9">
        <w:rPr>
          <w:rFonts w:hint="eastAsia"/>
        </w:rPr>
        <w:t xml:space="preserve">on on </w:t>
      </w:r>
      <w:r w:rsidR="00B2212C">
        <w:rPr>
          <w:rFonts w:hint="eastAsia"/>
        </w:rPr>
        <w:t>MTC</w:t>
      </w:r>
      <w:r w:rsidR="001F61A9">
        <w:rPr>
          <w:rFonts w:hint="eastAsia"/>
        </w:rPr>
        <w:t xml:space="preserve"> </w:t>
      </w:r>
      <w:r w:rsidR="00ED1191">
        <w:rPr>
          <w:rFonts w:hint="eastAsia"/>
        </w:rPr>
        <w:t>E</w:t>
      </w:r>
      <w:r w:rsidR="001F61A9">
        <w:rPr>
          <w:rFonts w:hint="eastAsia"/>
        </w:rPr>
        <w:t>volution for Cellular IoT</w:t>
      </w:r>
    </w:p>
    <w:p w:rsidR="001D2DFD" w:rsidRPr="00C60228" w:rsidRDefault="001F61A9" w:rsidP="0088089C">
      <w:pPr>
        <w:pStyle w:val="1"/>
        <w:tabs>
          <w:tab w:val="left" w:pos="3119"/>
        </w:tabs>
        <w:rPr>
          <w:rFonts w:ascii="Times New Roman" w:hAnsi="Times New Roman"/>
          <w:sz w:val="30"/>
          <w:szCs w:val="30"/>
          <w:lang w:val="en-GB"/>
        </w:rPr>
      </w:pPr>
      <w:r>
        <w:rPr>
          <w:rFonts w:ascii="Times New Roman" w:hAnsi="Times New Roman" w:hint="eastAsia"/>
          <w:sz w:val="30"/>
          <w:szCs w:val="30"/>
          <w:lang w:val="en-GB"/>
        </w:rPr>
        <w:t>Motivation</w:t>
      </w:r>
    </w:p>
    <w:p w:rsidR="004A2C64" w:rsidRDefault="00181EC7" w:rsidP="0088588F">
      <w:pPr>
        <w:spacing w:before="156" w:after="156"/>
      </w:pPr>
      <w:r>
        <w:t xml:space="preserve">M2M applications </w:t>
      </w:r>
      <w:r w:rsidR="009E6A00" w:rsidRPr="009E6A00">
        <w:t>are</w:t>
      </w:r>
      <w:r>
        <w:t xml:space="preserve"> growing rapidly over today’s cellular </w:t>
      </w:r>
      <w:r w:rsidR="009E6A00" w:rsidRPr="009E6A00">
        <w:t>networks</w:t>
      </w:r>
      <w:r w:rsidR="00EF4539">
        <w:rPr>
          <w:rFonts w:hint="eastAsia"/>
        </w:rPr>
        <w:t>:</w:t>
      </w:r>
      <w:r w:rsidR="005408B9">
        <w:rPr>
          <w:rFonts w:hint="eastAsia"/>
        </w:rPr>
        <w:t xml:space="preserve"> i</w:t>
      </w:r>
      <w:r w:rsidR="00EF4539">
        <w:rPr>
          <w:rFonts w:hint="eastAsia"/>
        </w:rPr>
        <w:t xml:space="preserve">n[1], the analysis clearly shows that </w:t>
      </w:r>
      <w:r w:rsidR="00EF4539" w:rsidRPr="00DB24ED">
        <w:t xml:space="preserve">the ratio of connected Things to People on the planet has </w:t>
      </w:r>
      <w:r w:rsidR="00EF4539" w:rsidRPr="00DB24ED">
        <w:rPr>
          <w:rFonts w:hint="eastAsia"/>
        </w:rPr>
        <w:t xml:space="preserve">already </w:t>
      </w:r>
      <w:r w:rsidR="00EF4539" w:rsidRPr="00DB24ED">
        <w:t xml:space="preserve">reached almost 2.0, </w:t>
      </w:r>
      <w:r w:rsidR="0088588F">
        <w:rPr>
          <w:rFonts w:hint="eastAsia"/>
        </w:rPr>
        <w:t>and that</w:t>
      </w:r>
      <w:r w:rsidR="00EF4539" w:rsidRPr="00DB24ED">
        <w:t xml:space="preserve"> there were 8.7 billion connected Things at end-2012 and 10.8 billion today. </w:t>
      </w:r>
      <w:r w:rsidR="00ED1191">
        <w:rPr>
          <w:rFonts w:hint="eastAsia"/>
        </w:rPr>
        <w:t>A number of companies</w:t>
      </w:r>
      <w:r w:rsidR="00EF4539" w:rsidRPr="00DB24ED">
        <w:t xml:space="preserve"> believe that the ratio of connected Things</w:t>
      </w:r>
      <w:r w:rsidR="0088588F">
        <w:rPr>
          <w:rFonts w:hint="eastAsia"/>
        </w:rPr>
        <w:t xml:space="preserve"> to </w:t>
      </w:r>
      <w:r w:rsidR="00EF4539" w:rsidRPr="00DB24ED">
        <w:t>People will rise sharply over the next 5-10</w:t>
      </w:r>
      <w:r w:rsidR="00EF4539" w:rsidRPr="00DB24ED">
        <w:rPr>
          <w:rFonts w:hint="eastAsia"/>
        </w:rPr>
        <w:t xml:space="preserve"> </w:t>
      </w:r>
      <w:r w:rsidR="00EF4539" w:rsidRPr="00DB24ED">
        <w:t>years, perhaps reaching around 7:1 by 2020, meaning there could be as many as 50 billion connected</w:t>
      </w:r>
      <w:r w:rsidR="00EF4539" w:rsidRPr="00DB24ED">
        <w:rPr>
          <w:rFonts w:hint="eastAsia"/>
        </w:rPr>
        <w:t xml:space="preserve"> </w:t>
      </w:r>
      <w:r w:rsidR="00EF4539" w:rsidRPr="00DB24ED">
        <w:t>Things that year. In a similar vein, GSMA believes the total figure for connected Things could grow</w:t>
      </w:r>
      <w:r w:rsidR="00EF4539" w:rsidRPr="00DB24ED">
        <w:rPr>
          <w:rFonts w:hint="eastAsia"/>
        </w:rPr>
        <w:t xml:space="preserve"> </w:t>
      </w:r>
      <w:r w:rsidR="00EF4539" w:rsidRPr="00DB24ED">
        <w:t xml:space="preserve">to 24 billion by 2020 whilst Gartner forecasts that number at 30 billion. </w:t>
      </w:r>
    </w:p>
    <w:p w:rsidR="004A2C64" w:rsidRDefault="00EA6AC4">
      <w:pPr>
        <w:spacing w:before="156" w:after="156"/>
      </w:pPr>
      <w:r>
        <w:t>H</w:t>
      </w:r>
      <w:r>
        <w:rPr>
          <w:rFonts w:hint="eastAsia"/>
        </w:rPr>
        <w:t xml:space="preserve">owever, such </w:t>
      </w:r>
      <w:r>
        <w:t>applications have</w:t>
      </w:r>
      <w:r>
        <w:rPr>
          <w:rFonts w:hint="eastAsia"/>
        </w:rPr>
        <w:t xml:space="preserve"> </w:t>
      </w:r>
      <w:r>
        <w:t>some</w:t>
      </w:r>
      <w:r>
        <w:rPr>
          <w:rFonts w:hint="eastAsia"/>
        </w:rPr>
        <w:t xml:space="preserve"> new</w:t>
      </w:r>
      <w:r>
        <w:t xml:space="preserve"> </w:t>
      </w:r>
      <w:r>
        <w:rPr>
          <w:rFonts w:hint="eastAsia"/>
        </w:rPr>
        <w:t>characteristics which cannot be well</w:t>
      </w:r>
      <w:r>
        <w:t>-</w:t>
      </w:r>
      <w:r>
        <w:rPr>
          <w:rFonts w:hint="eastAsia"/>
        </w:rPr>
        <w:t>served by the current GPRS system</w:t>
      </w:r>
      <w:r>
        <w:t>.</w:t>
      </w:r>
      <w:r>
        <w:rPr>
          <w:rFonts w:hint="eastAsia"/>
        </w:rPr>
        <w:t xml:space="preserve"> </w:t>
      </w:r>
      <w:r w:rsidR="0088588F">
        <w:t>A</w:t>
      </w:r>
      <w:r w:rsidR="0088588F">
        <w:rPr>
          <w:rFonts w:hint="eastAsia"/>
        </w:rPr>
        <w:t xml:space="preserve">mong them </w:t>
      </w:r>
      <w:r w:rsidR="00852E52" w:rsidRPr="00905B0E">
        <w:t>cell coverage</w:t>
      </w:r>
      <w:r>
        <w:rPr>
          <w:rFonts w:hint="eastAsia"/>
        </w:rPr>
        <w:t xml:space="preserve"> is </w:t>
      </w:r>
      <w:r w:rsidR="0088588F">
        <w:rPr>
          <w:rFonts w:hint="eastAsia"/>
        </w:rPr>
        <w:t>an</w:t>
      </w:r>
      <w:r w:rsidRPr="00AD1B6C">
        <w:t xml:space="preserve"> important </w:t>
      </w:r>
      <w:r w:rsidR="0088588F">
        <w:rPr>
          <w:rFonts w:hint="eastAsia"/>
        </w:rPr>
        <w:t>one</w:t>
      </w:r>
      <w:r>
        <w:rPr>
          <w:rFonts w:hint="eastAsia"/>
        </w:rPr>
        <w:t>.</w:t>
      </w:r>
      <w:r w:rsidRPr="00294A55">
        <w:t xml:space="preserve"> There are many M2M applications where terminals will be fixed</w:t>
      </w:r>
      <w:r>
        <w:t xml:space="preserve"> in adverse locations </w:t>
      </w:r>
      <w:r>
        <w:rPr>
          <w:rFonts w:hint="eastAsia"/>
        </w:rPr>
        <w:t xml:space="preserve">where </w:t>
      </w:r>
      <w:r>
        <w:t>field strength is very low</w:t>
      </w:r>
      <w:r>
        <w:rPr>
          <w:rFonts w:hint="eastAsia"/>
        </w:rPr>
        <w:t xml:space="preserve">, even if the overall outdoor coverage is good. </w:t>
      </w:r>
      <w:r>
        <w:t>A</w:t>
      </w:r>
      <w:r w:rsidRPr="00FA3FA3">
        <w:t xml:space="preserve"> </w:t>
      </w:r>
      <w:r>
        <w:rPr>
          <w:rFonts w:hint="eastAsia"/>
        </w:rPr>
        <w:t>typical</w:t>
      </w:r>
      <w:r w:rsidRPr="00FA3FA3">
        <w:t xml:space="preserve"> application today is utility metering</w:t>
      </w:r>
      <w:r>
        <w:rPr>
          <w:rFonts w:hint="eastAsia"/>
        </w:rPr>
        <w:t xml:space="preserve">, with devices normally placed </w:t>
      </w:r>
      <w:r>
        <w:t xml:space="preserve">in basements, meter closets, tunnels, underground bunkers or in an unpopulated valley in mountainous country. </w:t>
      </w:r>
      <w:r>
        <w:rPr>
          <w:rFonts w:hint="eastAsia"/>
        </w:rPr>
        <w:t xml:space="preserve">These places </w:t>
      </w:r>
      <w:r>
        <w:t>often</w:t>
      </w:r>
      <w:r>
        <w:rPr>
          <w:rFonts w:hint="eastAsia"/>
        </w:rPr>
        <w:t xml:space="preserve"> have very poor coverage which cannot fulfill </w:t>
      </w:r>
      <w:r>
        <w:t>a</w:t>
      </w:r>
      <w:r>
        <w:rPr>
          <w:rFonts w:hint="eastAsia"/>
        </w:rPr>
        <w:t xml:space="preserve"> requirement widely applied to metering applications, </w:t>
      </w:r>
      <w:r>
        <w:t>that</w:t>
      </w:r>
      <w:r>
        <w:rPr>
          <w:rFonts w:hint="eastAsia"/>
        </w:rPr>
        <w:t xml:space="preserve"> </w:t>
      </w:r>
      <w:r>
        <w:t xml:space="preserve">99% of </w:t>
      </w:r>
      <w:r>
        <w:rPr>
          <w:rFonts w:hint="eastAsia"/>
        </w:rPr>
        <w:t>all meter</w:t>
      </w:r>
      <w:r>
        <w:t xml:space="preserve"> locations</w:t>
      </w:r>
      <w:r w:rsidR="00427617">
        <w:rPr>
          <w:rFonts w:hint="eastAsia"/>
        </w:rPr>
        <w:t xml:space="preserve"> </w:t>
      </w:r>
      <w:r>
        <w:rPr>
          <w:rFonts w:hint="eastAsia"/>
        </w:rPr>
        <w:t xml:space="preserve">shall be </w:t>
      </w:r>
      <w:r>
        <w:t>covered</w:t>
      </w:r>
      <w:r>
        <w:rPr>
          <w:rFonts w:hint="eastAsia"/>
        </w:rPr>
        <w:t>.</w:t>
      </w:r>
      <w:r w:rsidDel="00EF4539">
        <w:t xml:space="preserve"> </w:t>
      </w:r>
    </w:p>
    <w:p w:rsidR="004A2C64" w:rsidRDefault="00EA6AC4">
      <w:pPr>
        <w:spacing w:before="156" w:after="156"/>
      </w:pPr>
      <w:r>
        <w:t xml:space="preserve">A significantly </w:t>
      </w:r>
      <w:r w:rsidR="00852E52" w:rsidRPr="00905B0E">
        <w:t>lower price</w:t>
      </w:r>
      <w:r>
        <w:t xml:space="preserve"> compared to existing GPRS modules </w:t>
      </w:r>
      <w:r>
        <w:rPr>
          <w:rFonts w:hint="eastAsia"/>
        </w:rPr>
        <w:t>is also an important requirement. Considering the large number of devices deployed in the</w:t>
      </w:r>
      <w:r>
        <w:t xml:space="preserve"> </w:t>
      </w:r>
      <w:r>
        <w:rPr>
          <w:rFonts w:hint="eastAsia"/>
        </w:rPr>
        <w:t xml:space="preserve">future, the price </w:t>
      </w:r>
      <w:r>
        <w:t>must</w:t>
      </w:r>
      <w:r>
        <w:rPr>
          <w:rFonts w:hint="eastAsia"/>
        </w:rPr>
        <w:t xml:space="preserve"> be ultra-low to compete </w:t>
      </w:r>
      <w:r>
        <w:t xml:space="preserve">for example </w:t>
      </w:r>
      <w:r>
        <w:rPr>
          <w:rFonts w:hint="eastAsia"/>
        </w:rPr>
        <w:t>with devices using unli</w:t>
      </w:r>
      <w:r>
        <w:t>censed</w:t>
      </w:r>
      <w:r>
        <w:rPr>
          <w:rFonts w:hint="eastAsia"/>
        </w:rPr>
        <w:t xml:space="preserve"> spectrum. </w:t>
      </w:r>
    </w:p>
    <w:p w:rsidR="00073588" w:rsidRDefault="00852E52">
      <w:pPr>
        <w:spacing w:before="156" w:after="156"/>
      </w:pPr>
      <w:r w:rsidRPr="00905B0E">
        <w:t>Battery life</w:t>
      </w:r>
      <w:r w:rsidR="00EA6AC4">
        <w:rPr>
          <w:rFonts w:hint="eastAsia"/>
        </w:rPr>
        <w:t xml:space="preserve"> </w:t>
      </w:r>
      <w:r w:rsidR="00EA6AC4">
        <w:t>is also a critical issue</w:t>
      </w:r>
      <w:r w:rsidR="00EA6AC4">
        <w:rPr>
          <w:rFonts w:hint="eastAsia"/>
        </w:rPr>
        <w:t>. M2M devices cannot frequently cha</w:t>
      </w:r>
      <w:r w:rsidR="00EA6AC4">
        <w:t>r</w:t>
      </w:r>
      <w:r w:rsidR="00EA6AC4">
        <w:rPr>
          <w:rFonts w:hint="eastAsia"/>
        </w:rPr>
        <w:t xml:space="preserve">ge </w:t>
      </w:r>
      <w:r w:rsidR="00EA6AC4">
        <w:t xml:space="preserve">their </w:t>
      </w:r>
      <w:r w:rsidR="00EA6AC4">
        <w:rPr>
          <w:rFonts w:hint="eastAsia"/>
        </w:rPr>
        <w:t xml:space="preserve">battery as </w:t>
      </w:r>
      <w:r w:rsidR="00EA6AC4">
        <w:t>a</w:t>
      </w:r>
      <w:r w:rsidR="00EA6AC4">
        <w:rPr>
          <w:rFonts w:hint="eastAsia"/>
        </w:rPr>
        <w:t xml:space="preserve"> smart phone</w:t>
      </w:r>
      <w:r w:rsidR="00EA6AC4">
        <w:t xml:space="preserve"> can. A local mains power source may not be available (consider a water meter in a manhole), or may not be usable for safety reasons as with a gas meter. It is not usually economically feasible to change a battery frequently. Considering the long service life for many applications, radio modems that can operate for</w:t>
      </w:r>
      <w:r w:rsidR="00427617">
        <w:rPr>
          <w:rFonts w:hint="eastAsia"/>
        </w:rPr>
        <w:t xml:space="preserve"> an ultra long period, e.g.</w:t>
      </w:r>
      <w:r w:rsidR="00EA6AC4">
        <w:t>10 years</w:t>
      </w:r>
      <w:r w:rsidR="00427617">
        <w:rPr>
          <w:rFonts w:hint="eastAsia"/>
        </w:rPr>
        <w:t>,</w:t>
      </w:r>
      <w:r w:rsidR="00EA6AC4">
        <w:t xml:space="preserve"> or more on small primary batteries are needed.</w:t>
      </w:r>
    </w:p>
    <w:p w:rsidR="004A2C64" w:rsidRDefault="00EA6AC4">
      <w:pPr>
        <w:spacing w:before="156" w:after="156"/>
      </w:pPr>
      <w:r>
        <w:t>L</w:t>
      </w:r>
      <w:r>
        <w:rPr>
          <w:rFonts w:hint="eastAsia"/>
        </w:rPr>
        <w:t>egacy GPRS system</w:t>
      </w:r>
      <w:r>
        <w:t>s</w:t>
      </w:r>
      <w:r>
        <w:rPr>
          <w:rFonts w:hint="eastAsia"/>
        </w:rPr>
        <w:t xml:space="preserve"> can support very limited </w:t>
      </w:r>
      <w:r>
        <w:t xml:space="preserve">numbers of </w:t>
      </w:r>
      <w:r>
        <w:rPr>
          <w:rFonts w:hint="eastAsia"/>
        </w:rPr>
        <w:t xml:space="preserve">users </w:t>
      </w:r>
      <w:r>
        <w:t>within a cell, inappropriate for</w:t>
      </w:r>
      <w:r>
        <w:rPr>
          <w:rFonts w:hint="eastAsia"/>
        </w:rPr>
        <w:t xml:space="preserve"> the </w:t>
      </w:r>
      <w:r w:rsidR="00852E52" w:rsidRPr="00905B0E">
        <w:t>huge number</w:t>
      </w:r>
      <w:r>
        <w:rPr>
          <w:rFonts w:hint="eastAsia"/>
        </w:rPr>
        <w:t xml:space="preserve"> mentioned above. </w:t>
      </w:r>
    </w:p>
    <w:p w:rsidR="00377D4E" w:rsidRDefault="00EA6AC4">
      <w:pPr>
        <w:spacing w:before="156" w:after="156"/>
      </w:pPr>
      <w:r>
        <w:t>A</w:t>
      </w:r>
      <w:r>
        <w:rPr>
          <w:rFonts w:hint="eastAsia"/>
        </w:rPr>
        <w:t>ll these require evolution over GPRS system to serve M2M applications.</w:t>
      </w:r>
    </w:p>
    <w:p w:rsidR="004A2C64" w:rsidRDefault="00EA6AC4">
      <w:pPr>
        <w:spacing w:before="156" w:after="156"/>
      </w:pPr>
      <w:r>
        <w:rPr>
          <w:rFonts w:hint="eastAsia"/>
        </w:rPr>
        <w:lastRenderedPageBreak/>
        <w:t>This paper presents a solution targeting the above requirements</w:t>
      </w:r>
      <w:r w:rsidR="00F02B29">
        <w:rPr>
          <w:rFonts w:hint="eastAsia"/>
        </w:rPr>
        <w:t xml:space="preserve"> </w:t>
      </w:r>
      <w:r>
        <w:rPr>
          <w:rFonts w:hint="eastAsia"/>
        </w:rPr>
        <w:t>and proposes to create a new study item to solve these problems.</w:t>
      </w:r>
    </w:p>
    <w:p w:rsidR="001F61A9" w:rsidRDefault="0082501E" w:rsidP="0088089C">
      <w:pPr>
        <w:pStyle w:val="1"/>
        <w:tabs>
          <w:tab w:val="left" w:pos="3119"/>
        </w:tabs>
        <w:rPr>
          <w:rFonts w:ascii="Times New Roman" w:hAnsi="Times New Roman"/>
          <w:sz w:val="30"/>
          <w:szCs w:val="30"/>
          <w:lang w:val="en-GB"/>
        </w:rPr>
      </w:pPr>
      <w:r>
        <w:rPr>
          <w:rFonts w:ascii="Times New Roman" w:hAnsi="Times New Roman" w:hint="eastAsia"/>
          <w:sz w:val="30"/>
          <w:szCs w:val="30"/>
          <w:lang w:val="en-GB"/>
        </w:rPr>
        <w:t>Solution Concept</w:t>
      </w:r>
    </w:p>
    <w:p w:rsidR="004A2C64" w:rsidRDefault="00C3467A" w:rsidP="0088588F">
      <w:pPr>
        <w:spacing w:before="156" w:after="156"/>
        <w:rPr>
          <w:lang w:val="en-GB"/>
        </w:rPr>
      </w:pPr>
      <w:r>
        <w:rPr>
          <w:lang w:val="en-GB"/>
        </w:rPr>
        <w:t>T</w:t>
      </w:r>
      <w:r>
        <w:rPr>
          <w:rFonts w:hint="eastAsia"/>
          <w:lang w:val="en-GB"/>
        </w:rPr>
        <w:t xml:space="preserve">o address the above problems, sourcing companies propose a technology named narrow-band M2M </w:t>
      </w:r>
      <w:r>
        <w:rPr>
          <w:rFonts w:hint="eastAsia"/>
        </w:rPr>
        <w:t>(NB M2M)</w:t>
      </w:r>
      <w:r>
        <w:rPr>
          <w:rFonts w:hint="eastAsia"/>
          <w:lang w:val="en-GB"/>
        </w:rPr>
        <w:t xml:space="preserve">. </w:t>
      </w:r>
      <w:r>
        <w:rPr>
          <w:lang w:val="en-GB"/>
        </w:rPr>
        <w:t>T</w:t>
      </w:r>
      <w:r>
        <w:rPr>
          <w:rFonts w:hint="eastAsia"/>
          <w:lang w:val="en-GB"/>
        </w:rPr>
        <w:t xml:space="preserve">his section explains the overall concept of this solution. </w:t>
      </w:r>
      <w:r>
        <w:rPr>
          <w:lang w:val="en-GB"/>
        </w:rPr>
        <w:t>I</w:t>
      </w:r>
      <w:r>
        <w:rPr>
          <w:rFonts w:hint="eastAsia"/>
          <w:lang w:val="en-GB"/>
        </w:rPr>
        <w:t xml:space="preserve">n this section, </w:t>
      </w:r>
      <w:r>
        <w:rPr>
          <w:rFonts w:hint="eastAsia"/>
        </w:rPr>
        <w:t>a dedicated 200kHz (180kHz transmission bandwidth) freq</w:t>
      </w:r>
      <w:r w:rsidR="00F027F8">
        <w:rPr>
          <w:rFonts w:hint="eastAsia"/>
        </w:rPr>
        <w:t>u</w:t>
      </w:r>
      <w:r>
        <w:rPr>
          <w:rFonts w:hint="eastAsia"/>
        </w:rPr>
        <w:t xml:space="preserve">ency band is </w:t>
      </w:r>
      <w:r>
        <w:t>termed</w:t>
      </w:r>
      <w:r>
        <w:rPr>
          <w:rFonts w:hint="eastAsia"/>
        </w:rPr>
        <w:t xml:space="preserve"> a </w:t>
      </w:r>
      <w:r>
        <w:t>"</w:t>
      </w:r>
      <w:r>
        <w:rPr>
          <w:lang w:val="en-GB"/>
        </w:rPr>
        <w:t>resource block"</w:t>
      </w:r>
      <w:r>
        <w:rPr>
          <w:rFonts w:hint="eastAsia"/>
          <w:lang w:val="en-GB"/>
        </w:rPr>
        <w:t>.</w:t>
      </w:r>
    </w:p>
    <w:p w:rsidR="0082501E" w:rsidRDefault="0082501E" w:rsidP="00BD0867">
      <w:pPr>
        <w:pStyle w:val="2"/>
      </w:pPr>
      <w:r>
        <w:t>Radio part</w:t>
      </w:r>
    </w:p>
    <w:p w:rsidR="004A2C64" w:rsidRDefault="00B71D7A" w:rsidP="0088588F">
      <w:pPr>
        <w:spacing w:before="156" w:after="156"/>
        <w:rPr>
          <w:lang w:val="en-GB"/>
        </w:rPr>
      </w:pPr>
      <w:r>
        <w:rPr>
          <w:lang w:val="en-GB"/>
        </w:rPr>
        <w:t>T</w:t>
      </w:r>
      <w:r>
        <w:rPr>
          <w:rFonts w:hint="eastAsia"/>
          <w:lang w:val="en-GB"/>
        </w:rPr>
        <w:t>he main idea of NB M2M is to d</w:t>
      </w:r>
      <w:r>
        <w:rPr>
          <w:lang w:val="en-GB"/>
        </w:rPr>
        <w:t>i</w:t>
      </w:r>
      <w:r>
        <w:rPr>
          <w:rFonts w:hint="eastAsia"/>
          <w:lang w:val="en-GB"/>
        </w:rPr>
        <w:t xml:space="preserve">vide </w:t>
      </w:r>
      <w:r>
        <w:rPr>
          <w:rFonts w:hint="eastAsia"/>
        </w:rPr>
        <w:t>each resource block</w:t>
      </w:r>
      <w:r>
        <w:t xml:space="preserve"> into a number of frequency channels where each channel is individually modulated and pulse-shaped.</w:t>
      </w:r>
      <w:r w:rsidRPr="005B5B02">
        <w:t xml:space="preserve"> </w:t>
      </w:r>
      <w:r w:rsidRPr="004129A9">
        <w:t xml:space="preserve">The </w:t>
      </w:r>
      <w:r>
        <w:rPr>
          <w:rFonts w:hint="eastAsia"/>
        </w:rPr>
        <w:t>b</w:t>
      </w:r>
      <w:r w:rsidRPr="004129A9">
        <w:t xml:space="preserve">andwidths of channels are sufficiently narrow that equalisation at the receiver </w:t>
      </w:r>
      <w:r w:rsidR="00F01017">
        <w:rPr>
          <w:rFonts w:hint="eastAsia"/>
        </w:rPr>
        <w:t xml:space="preserve">is </w:t>
      </w:r>
      <w:r w:rsidR="00F01017" w:rsidRPr="004129A9">
        <w:t>very</w:t>
      </w:r>
      <w:r w:rsidR="00F01017">
        <w:rPr>
          <w:rFonts w:hint="eastAsia"/>
        </w:rPr>
        <w:t xml:space="preserve"> simple due to the flat frequency response in the very narrow bandwidth</w:t>
      </w:r>
      <w:r w:rsidRPr="004129A9">
        <w:t>.</w:t>
      </w:r>
      <w:r>
        <w:rPr>
          <w:lang w:val="en-GB"/>
        </w:rPr>
        <w:t xml:space="preserve"> </w:t>
      </w:r>
      <w:r>
        <w:rPr>
          <w:rFonts w:hint="eastAsia"/>
          <w:lang w:val="en-GB"/>
        </w:rPr>
        <w:t>F</w:t>
      </w:r>
      <w:r>
        <w:rPr>
          <w:lang w:val="en-GB"/>
        </w:rPr>
        <w:t>requency division duplex (FDD)</w:t>
      </w:r>
      <w:r w:rsidR="009D2FB7">
        <w:rPr>
          <w:rFonts w:hint="eastAsia"/>
          <w:lang w:val="en-GB"/>
        </w:rPr>
        <w:t xml:space="preserve"> </w:t>
      </w:r>
      <w:r>
        <w:rPr>
          <w:rFonts w:hint="eastAsia"/>
          <w:lang w:val="en-GB"/>
        </w:rPr>
        <w:t>is used for uplink and downlink</w:t>
      </w:r>
      <w:r w:rsidR="00A97908">
        <w:rPr>
          <w:rFonts w:hint="eastAsia"/>
          <w:lang w:val="en-GB"/>
        </w:rPr>
        <w:t>. T</w:t>
      </w:r>
      <w:r>
        <w:rPr>
          <w:lang w:val="en-GB"/>
        </w:rPr>
        <w:t>he base station operates in full duplex mode in order to maximise network capacity</w:t>
      </w:r>
      <w:r w:rsidR="00A97908" w:rsidRPr="00A97908">
        <w:rPr>
          <w:lang w:val="en-GB"/>
        </w:rPr>
        <w:t xml:space="preserve"> </w:t>
      </w:r>
      <w:r w:rsidR="00A97908">
        <w:rPr>
          <w:rFonts w:hint="eastAsia"/>
          <w:lang w:val="en-GB"/>
        </w:rPr>
        <w:t xml:space="preserve">. </w:t>
      </w:r>
      <w:r w:rsidR="00A97908">
        <w:rPr>
          <w:lang w:val="en-GB"/>
        </w:rPr>
        <w:t>UE operate</w:t>
      </w:r>
      <w:r w:rsidR="00A97908">
        <w:rPr>
          <w:rFonts w:hint="eastAsia"/>
          <w:lang w:val="en-GB"/>
        </w:rPr>
        <w:t>s</w:t>
      </w:r>
      <w:r w:rsidR="00A97908">
        <w:rPr>
          <w:lang w:val="en-GB"/>
        </w:rPr>
        <w:t xml:space="preserve"> in half</w:t>
      </w:r>
      <w:r w:rsidR="00A97908">
        <w:rPr>
          <w:rFonts w:hint="eastAsia"/>
          <w:lang w:val="en-GB"/>
        </w:rPr>
        <w:t xml:space="preserve"> </w:t>
      </w:r>
      <w:r w:rsidR="00A97908">
        <w:rPr>
          <w:lang w:val="en-GB"/>
        </w:rPr>
        <w:t>duplex mode</w:t>
      </w:r>
      <w:r w:rsidR="00D231E2">
        <w:rPr>
          <w:rFonts w:hint="eastAsia"/>
          <w:lang w:val="en-GB"/>
        </w:rPr>
        <w:t xml:space="preserve"> to reduce the </w:t>
      </w:r>
      <w:r w:rsidR="00A97908">
        <w:rPr>
          <w:rFonts w:hint="eastAsia"/>
          <w:lang w:val="en-GB"/>
        </w:rPr>
        <w:t>RF cost</w:t>
      </w:r>
      <w:r w:rsidR="00A97908">
        <w:rPr>
          <w:lang w:val="en-GB"/>
        </w:rPr>
        <w:t>.</w:t>
      </w:r>
    </w:p>
    <w:p w:rsidR="001917D0" w:rsidRDefault="00B71D7A">
      <w:pPr>
        <w:spacing w:before="156" w:after="156"/>
        <w:rPr>
          <w:lang w:val="en-GB"/>
        </w:rPr>
      </w:pPr>
      <w:r>
        <w:rPr>
          <w:lang w:val="en-GB"/>
        </w:rPr>
        <w:t>E</w:t>
      </w:r>
      <w:r>
        <w:rPr>
          <w:rFonts w:hint="eastAsia"/>
          <w:lang w:val="en-GB"/>
        </w:rPr>
        <w:t>ither a</w:t>
      </w:r>
      <w:r>
        <w:rPr>
          <w:lang w:val="en-GB"/>
        </w:rPr>
        <w:t xml:space="preserve"> single resource block or multiple resource blocks</w:t>
      </w:r>
      <w:r>
        <w:rPr>
          <w:rFonts w:hint="eastAsia"/>
          <w:lang w:val="en-GB"/>
        </w:rPr>
        <w:t xml:space="preserve"> can be used for the whole system</w:t>
      </w:r>
      <w:r>
        <w:rPr>
          <w:lang w:val="en-GB"/>
        </w:rPr>
        <w:t>.</w:t>
      </w:r>
      <w:r w:rsidRPr="006D74CB">
        <w:rPr>
          <w:lang w:val="en-GB"/>
        </w:rPr>
        <w:t xml:space="preserve"> </w:t>
      </w:r>
      <w:r>
        <w:rPr>
          <w:rFonts w:hint="eastAsia"/>
          <w:lang w:val="en-GB"/>
        </w:rPr>
        <w:t xml:space="preserve">When </w:t>
      </w:r>
      <w:r>
        <w:rPr>
          <w:lang w:val="en-GB"/>
        </w:rPr>
        <w:t>utilis</w:t>
      </w:r>
      <w:r>
        <w:rPr>
          <w:rFonts w:hint="eastAsia"/>
          <w:lang w:val="en-GB"/>
        </w:rPr>
        <w:t>ing</w:t>
      </w:r>
      <w:r>
        <w:rPr>
          <w:lang w:val="en-GB"/>
        </w:rPr>
        <w:t xml:space="preserve"> multiple resource blocks, th</w:t>
      </w:r>
      <w:r>
        <w:rPr>
          <w:rFonts w:hint="eastAsia"/>
          <w:lang w:val="en-GB"/>
        </w:rPr>
        <w:t>ey</w:t>
      </w:r>
      <w:r>
        <w:rPr>
          <w:lang w:val="en-GB"/>
        </w:rPr>
        <w:t xml:space="preserve"> do not need to be adjacent in frequency. In fact, there are advantages in terms of frequency diversity in providing significant separation in frequency between different resource blocks.</w:t>
      </w:r>
    </w:p>
    <w:p w:rsidR="004A2C64" w:rsidRDefault="00B71D7A">
      <w:pPr>
        <w:spacing w:before="156" w:after="156"/>
        <w:rPr>
          <w:lang w:val="en-GB"/>
        </w:rPr>
      </w:pPr>
      <w:r>
        <w:rPr>
          <w:lang w:val="en-GB"/>
        </w:rPr>
        <w:t>Importantly, a UE need only receive and transmit on a single carrier.</w:t>
      </w:r>
    </w:p>
    <w:p w:rsidR="002D044D" w:rsidRPr="00931E04" w:rsidRDefault="00490583" w:rsidP="00CF2BC6">
      <w:pPr>
        <w:pStyle w:val="3"/>
        <w:spacing w:before="156" w:after="156"/>
      </w:pPr>
      <w:r w:rsidRPr="00931E04">
        <w:rPr>
          <w:rFonts w:hint="eastAsia"/>
        </w:rPr>
        <w:t>Downlink</w:t>
      </w:r>
    </w:p>
    <w:p w:rsidR="005F7C5E" w:rsidRPr="005F7C5E" w:rsidRDefault="005F7C5E" w:rsidP="0088588F">
      <w:pPr>
        <w:spacing w:before="156" w:after="156"/>
        <w:rPr>
          <w:lang w:val="en-GB"/>
        </w:rPr>
      </w:pPr>
      <w:r>
        <w:rPr>
          <w:lang w:val="en-GB"/>
        </w:rPr>
        <w:t xml:space="preserve">Each resource block is sub-divided into </w:t>
      </w:r>
      <w:r w:rsidR="0074406F">
        <w:rPr>
          <w:rFonts w:hint="eastAsia"/>
          <w:lang w:val="en-GB"/>
        </w:rPr>
        <w:t>a</w:t>
      </w:r>
      <w:r w:rsidR="0074406F" w:rsidRPr="0074406F">
        <w:rPr>
          <w:lang w:val="en-GB"/>
        </w:rPr>
        <w:t xml:space="preserve"> certain number of</w:t>
      </w:r>
      <w:r w:rsidR="0074406F">
        <w:rPr>
          <w:rFonts w:hint="eastAsia"/>
          <w:lang w:val="en-GB"/>
        </w:rPr>
        <w:t xml:space="preserve"> </w:t>
      </w:r>
      <w:r w:rsidR="0074406F">
        <w:rPr>
          <w:lang w:val="en-GB"/>
        </w:rPr>
        <w:t>physical channels</w:t>
      </w:r>
      <w:r w:rsidR="0074406F">
        <w:rPr>
          <w:rFonts w:hint="eastAsia"/>
          <w:lang w:val="en-GB"/>
        </w:rPr>
        <w:t xml:space="preserve"> (for example</w:t>
      </w:r>
      <w:r w:rsidR="0074406F">
        <w:rPr>
          <w:lang w:val="en-GB"/>
        </w:rPr>
        <w:t xml:space="preserve"> </w:t>
      </w:r>
      <w:r>
        <w:rPr>
          <w:lang w:val="en-GB"/>
        </w:rPr>
        <w:t>12 downlink physical channels, with a channel spacing of 15 kHz</w:t>
      </w:r>
      <w:r w:rsidR="0074406F">
        <w:rPr>
          <w:rFonts w:hint="eastAsia"/>
          <w:lang w:val="en-GB"/>
        </w:rPr>
        <w:t xml:space="preserve"> in a </w:t>
      </w:r>
      <w:r w:rsidR="00AD5EED">
        <w:rPr>
          <w:rFonts w:hint="eastAsia"/>
          <w:lang w:val="en-GB"/>
        </w:rPr>
        <w:t>200</w:t>
      </w:r>
      <w:r w:rsidR="0074406F">
        <w:rPr>
          <w:rFonts w:hint="eastAsia"/>
          <w:lang w:val="en-GB"/>
        </w:rPr>
        <w:t>kHz resource block</w:t>
      </w:r>
      <w:r>
        <w:rPr>
          <w:lang w:val="en-GB"/>
        </w:rPr>
        <w:t xml:space="preserve">. </w:t>
      </w:r>
      <w:r w:rsidR="0074406F">
        <w:rPr>
          <w:rFonts w:hint="eastAsia"/>
          <w:lang w:val="en-GB"/>
        </w:rPr>
        <w:t>)</w:t>
      </w:r>
      <w:r w:rsidR="00B630F0">
        <w:rPr>
          <w:rFonts w:hint="eastAsia"/>
          <w:lang w:val="en-GB"/>
        </w:rPr>
        <w:t xml:space="preserve"> </w:t>
      </w:r>
      <w:r>
        <w:rPr>
          <w:lang w:val="en-GB"/>
        </w:rPr>
        <w:t xml:space="preserve">The downlink channelization for a single resource block is illustrated </w:t>
      </w:r>
      <w:r w:rsidR="00DF016F">
        <w:rPr>
          <w:rFonts w:hint="eastAsia"/>
          <w:lang w:val="en-GB"/>
        </w:rPr>
        <w:t xml:space="preserve">as </w:t>
      </w:r>
      <w:r>
        <w:rPr>
          <w:lang w:val="en-GB"/>
        </w:rPr>
        <w:t>below.</w:t>
      </w:r>
    </w:p>
    <w:p w:rsidR="004B6C9E" w:rsidRDefault="00BA61CD" w:rsidP="0088588F">
      <w:pPr>
        <w:spacing w:before="156" w:after="156"/>
        <w:jc w:val="center"/>
      </w:pPr>
      <w:r>
        <w:lastRenderedPageBreak/>
        <w:drawing>
          <wp:inline distT="0" distB="0" distL="0" distR="0">
            <wp:extent cx="3847777" cy="2940309"/>
            <wp:effectExtent l="19050" t="0" r="323"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srcRect l="796" t="1077" r="796" b="1077"/>
                    <a:stretch>
                      <a:fillRect/>
                    </a:stretch>
                  </pic:blipFill>
                  <pic:spPr bwMode="auto">
                    <a:xfrm>
                      <a:off x="0" y="0"/>
                      <a:ext cx="3845375" cy="2938474"/>
                    </a:xfrm>
                    <a:prstGeom prst="rect">
                      <a:avLst/>
                    </a:prstGeom>
                    <a:noFill/>
                    <a:ln w="9525">
                      <a:noFill/>
                      <a:miter lim="800000"/>
                      <a:headEnd/>
                      <a:tailEnd/>
                    </a:ln>
                  </pic:spPr>
                </pic:pic>
              </a:graphicData>
            </a:graphic>
          </wp:inline>
        </w:drawing>
      </w:r>
    </w:p>
    <w:p w:rsidR="00CB5BE7" w:rsidRDefault="00CB5BE7" w:rsidP="00427617">
      <w:pPr>
        <w:pStyle w:val="a9"/>
      </w:pPr>
      <w:r>
        <w:t xml:space="preserve">Figure </w:t>
      </w:r>
      <w:r w:rsidR="00852E52">
        <w:fldChar w:fldCharType="begin"/>
      </w:r>
      <w:r w:rsidR="002D044D">
        <w:instrText xml:space="preserve"> SEQ Figure \* ARABIC </w:instrText>
      </w:r>
      <w:r w:rsidR="00852E52">
        <w:fldChar w:fldCharType="separate"/>
      </w:r>
      <w:r w:rsidR="002E2E4F">
        <w:t>1</w:t>
      </w:r>
      <w:r w:rsidR="00852E52">
        <w:fldChar w:fldCharType="end"/>
      </w:r>
      <w:r w:rsidR="004F11C5">
        <w:rPr>
          <w:rFonts w:hint="eastAsia"/>
        </w:rPr>
        <w:t xml:space="preserve"> Downlink </w:t>
      </w:r>
      <w:r w:rsidR="004F11C5" w:rsidRPr="004F11C5">
        <w:t>channelization</w:t>
      </w:r>
    </w:p>
    <w:p w:rsidR="004A2C64" w:rsidRDefault="003F3BB0">
      <w:pPr>
        <w:spacing w:before="156" w:after="156"/>
      </w:pPr>
      <w:r>
        <w:t xml:space="preserve">A base station sector may be allocated downlink channels from one or more resource blocks. </w:t>
      </w:r>
      <w:r>
        <w:rPr>
          <w:lang w:val="en-GB"/>
        </w:rPr>
        <w:t>The assigned channels for each base station sector depend on the cell frequency planning and re-use scheme that is used for the deployment</w:t>
      </w:r>
      <w:r w:rsidR="00837CB9">
        <w:rPr>
          <w:rFonts w:hint="eastAsia"/>
          <w:lang w:val="en-GB"/>
        </w:rPr>
        <w:t>.</w:t>
      </w:r>
    </w:p>
    <w:p w:rsidR="004A2C64" w:rsidRDefault="003F3BB0">
      <w:pPr>
        <w:spacing w:before="156" w:after="156"/>
        <w:rPr>
          <w:lang w:val="en-GB"/>
        </w:rPr>
      </w:pPr>
      <w:r w:rsidRPr="003F3BB0">
        <w:t xml:space="preserve">At least one downlink physical channel per base station sector is reserved for the </w:t>
      </w:r>
      <w:r w:rsidR="00DF016F">
        <w:rPr>
          <w:rFonts w:hint="eastAsia"/>
        </w:rPr>
        <w:t xml:space="preserve">system information broadcasting, </w:t>
      </w:r>
      <w:r w:rsidRPr="003F3BB0">
        <w:t xml:space="preserve">frequency correction, </w:t>
      </w:r>
      <w:r w:rsidR="00DF016F">
        <w:rPr>
          <w:rFonts w:hint="eastAsia"/>
        </w:rPr>
        <w:t>and timing</w:t>
      </w:r>
      <w:r w:rsidRPr="003F3BB0">
        <w:t xml:space="preserve"> synchronization.</w:t>
      </w:r>
      <w:r>
        <w:t xml:space="preserve"> The remaining downlink physical channels are used for carrying the </w:t>
      </w:r>
      <w:r w:rsidR="00DF016F">
        <w:rPr>
          <w:rFonts w:hint="eastAsia"/>
        </w:rPr>
        <w:t>control and data information</w:t>
      </w:r>
      <w:r>
        <w:t>.</w:t>
      </w:r>
      <w:r w:rsidRPr="00FA7216">
        <w:rPr>
          <w:lang w:val="en-GB"/>
        </w:rPr>
        <w:t xml:space="preserve"> </w:t>
      </w:r>
    </w:p>
    <w:p w:rsidR="004A2C64" w:rsidRDefault="003F3BB0">
      <w:pPr>
        <w:spacing w:before="156" w:after="156"/>
      </w:pPr>
      <w:r>
        <w:t xml:space="preserve">A UE is not required to receive multiple downlink channels simultaneously. </w:t>
      </w:r>
      <w:r w:rsidRPr="003F3BB0">
        <w:t>A UE shall be capable of re-tuning its receiver from one downlink channel to a different downlink channel</w:t>
      </w:r>
      <w:r w:rsidR="00FE2E17">
        <w:rPr>
          <w:rFonts w:hint="eastAsia"/>
        </w:rPr>
        <w:t xml:space="preserve"> </w:t>
      </w:r>
      <w:r w:rsidR="00621516">
        <w:rPr>
          <w:rFonts w:hint="eastAsia"/>
        </w:rPr>
        <w:t>with</w:t>
      </w:r>
      <w:r w:rsidR="00FE2E17">
        <w:rPr>
          <w:rFonts w:hint="eastAsia"/>
        </w:rPr>
        <w:t>in a resourec block</w:t>
      </w:r>
      <w:r>
        <w:rPr>
          <w:rFonts w:hint="eastAsia"/>
        </w:rPr>
        <w:t>.</w:t>
      </w:r>
      <w:r w:rsidR="00FE2E17">
        <w:rPr>
          <w:rFonts w:hint="eastAsia"/>
        </w:rPr>
        <w:t xml:space="preserve"> </w:t>
      </w:r>
      <w:r w:rsidR="004F04A5">
        <w:rPr>
          <w:rFonts w:hint="eastAsia"/>
        </w:rPr>
        <w:t xml:space="preserve">The </w:t>
      </w:r>
      <w:r w:rsidR="0088588F">
        <w:rPr>
          <w:rFonts w:hint="eastAsia"/>
        </w:rPr>
        <w:t>ability to</w:t>
      </w:r>
      <w:r w:rsidR="004F04A5">
        <w:rPr>
          <w:rFonts w:hint="eastAsia"/>
        </w:rPr>
        <w:t xml:space="preserve"> re-tun</w:t>
      </w:r>
      <w:r w:rsidR="0088588F">
        <w:rPr>
          <w:rFonts w:hint="eastAsia"/>
        </w:rPr>
        <w:t>e</w:t>
      </w:r>
      <w:r w:rsidR="004F04A5">
        <w:rPr>
          <w:rFonts w:hint="eastAsia"/>
        </w:rPr>
        <w:t xml:space="preserve"> its receiver </w:t>
      </w:r>
      <w:r w:rsidR="0088588F">
        <w:rPr>
          <w:rFonts w:hint="eastAsia"/>
        </w:rPr>
        <w:t xml:space="preserve">between </w:t>
      </w:r>
      <w:r w:rsidR="004F04A5">
        <w:rPr>
          <w:rFonts w:hint="eastAsia"/>
        </w:rPr>
        <w:t>different resource block</w:t>
      </w:r>
      <w:r w:rsidR="0088588F">
        <w:rPr>
          <w:rFonts w:hint="eastAsia"/>
        </w:rPr>
        <w:t>s</w:t>
      </w:r>
      <w:r w:rsidR="004F04A5">
        <w:rPr>
          <w:rFonts w:hint="eastAsia"/>
        </w:rPr>
        <w:t xml:space="preserve"> is FFS.</w:t>
      </w:r>
      <w:r w:rsidR="00FC445A">
        <w:rPr>
          <w:rFonts w:hint="eastAsia"/>
        </w:rPr>
        <w:t xml:space="preserve"> </w:t>
      </w:r>
    </w:p>
    <w:p w:rsidR="004A2C64" w:rsidRDefault="00050AFF">
      <w:pPr>
        <w:spacing w:before="156" w:after="156"/>
        <w:rPr>
          <w:lang w:val="en-GB"/>
        </w:rPr>
      </w:pPr>
      <w:r>
        <w:rPr>
          <w:rFonts w:hint="eastAsia"/>
          <w:lang w:val="en-GB"/>
        </w:rPr>
        <w:t xml:space="preserve">Low order modulation </w:t>
      </w:r>
      <w:r w:rsidR="00CE7D1E">
        <w:rPr>
          <w:rFonts w:hint="eastAsia"/>
          <w:lang w:val="en-GB"/>
        </w:rPr>
        <w:t>types</w:t>
      </w:r>
      <w:r>
        <w:rPr>
          <w:rFonts w:hint="eastAsia"/>
          <w:lang w:val="en-GB"/>
        </w:rPr>
        <w:t xml:space="preserve"> </w:t>
      </w:r>
      <w:r w:rsidR="0090658A">
        <w:rPr>
          <w:rFonts w:hint="eastAsia"/>
          <w:lang w:val="en-GB"/>
        </w:rPr>
        <w:t>are mainly considered, e.g</w:t>
      </w:r>
      <w:r w:rsidR="00CE7D1E">
        <w:rPr>
          <w:rFonts w:hint="eastAsia"/>
          <w:lang w:val="en-GB"/>
        </w:rPr>
        <w:t xml:space="preserve">. </w:t>
      </w:r>
      <w:r>
        <w:rPr>
          <w:rFonts w:hint="eastAsia"/>
          <w:lang w:val="en-GB"/>
        </w:rPr>
        <w:t>GMSK, BPSK, QPSK.</w:t>
      </w:r>
      <w:r w:rsidR="00CE7D1E">
        <w:rPr>
          <w:rFonts w:hint="eastAsia"/>
          <w:lang w:val="en-GB"/>
        </w:rPr>
        <w:t xml:space="preserve"> High order modulation types, e.g. </w:t>
      </w:r>
      <w:r>
        <w:rPr>
          <w:rFonts w:hint="eastAsia"/>
          <w:lang w:val="en-GB"/>
        </w:rPr>
        <w:t xml:space="preserve">8PSK, 16QAM </w:t>
      </w:r>
      <w:r w:rsidR="00CE7D1E">
        <w:rPr>
          <w:rFonts w:hint="eastAsia"/>
          <w:lang w:val="en-GB"/>
        </w:rPr>
        <w:t>are also taken into account to</w:t>
      </w:r>
      <w:r>
        <w:rPr>
          <w:rFonts w:hint="eastAsia"/>
          <w:lang w:val="en-GB"/>
        </w:rPr>
        <w:t xml:space="preserve"> </w:t>
      </w:r>
      <w:r w:rsidR="00CE7D1E">
        <w:rPr>
          <w:rFonts w:hint="eastAsia"/>
          <w:lang w:val="en-GB"/>
        </w:rPr>
        <w:t xml:space="preserve">achieve </w:t>
      </w:r>
      <w:r>
        <w:rPr>
          <w:rFonts w:hint="eastAsia"/>
          <w:lang w:val="en-GB"/>
        </w:rPr>
        <w:t>higher peak data rate</w:t>
      </w:r>
      <w:r w:rsidR="00CE7D1E">
        <w:rPr>
          <w:rFonts w:hint="eastAsia"/>
          <w:lang w:val="en-GB"/>
        </w:rPr>
        <w:t xml:space="preserve"> in good radio </w:t>
      </w:r>
      <w:r w:rsidR="00CE7D1E" w:rsidRPr="00CE7D1E">
        <w:rPr>
          <w:lang w:val="en-GB"/>
        </w:rPr>
        <w:t>environment</w:t>
      </w:r>
      <w:r>
        <w:rPr>
          <w:rFonts w:hint="eastAsia"/>
          <w:lang w:val="en-GB"/>
        </w:rPr>
        <w:t xml:space="preserve">. </w:t>
      </w:r>
    </w:p>
    <w:p w:rsidR="004A2C64" w:rsidRDefault="00490583" w:rsidP="00CE3FBF">
      <w:pPr>
        <w:pStyle w:val="3"/>
        <w:spacing w:before="156" w:after="156"/>
      </w:pPr>
      <w:r w:rsidRPr="00931E04">
        <w:rPr>
          <w:rFonts w:hint="eastAsia"/>
        </w:rPr>
        <w:t>Uplink</w:t>
      </w:r>
    </w:p>
    <w:p w:rsidR="004E7313" w:rsidRDefault="00BC313B" w:rsidP="00CE3FBF">
      <w:pPr>
        <w:spacing w:before="156" w:after="156"/>
      </w:pPr>
      <w:r>
        <w:rPr>
          <w:lang w:val="en-GB"/>
        </w:rPr>
        <w:t xml:space="preserve">Each </w:t>
      </w:r>
      <w:r>
        <w:rPr>
          <w:rFonts w:hint="eastAsia"/>
          <w:lang w:val="en-GB"/>
        </w:rPr>
        <w:t xml:space="preserve">uplink </w:t>
      </w:r>
      <w:r>
        <w:rPr>
          <w:lang w:val="en-GB"/>
        </w:rPr>
        <w:t>resource block is sub-divided into many</w:t>
      </w:r>
      <w:r>
        <w:rPr>
          <w:rFonts w:hint="eastAsia"/>
          <w:lang w:val="en-GB"/>
        </w:rPr>
        <w:t xml:space="preserve"> more </w:t>
      </w:r>
      <w:r>
        <w:rPr>
          <w:lang w:val="en-GB"/>
        </w:rPr>
        <w:t>channels</w:t>
      </w:r>
      <w:r>
        <w:rPr>
          <w:rFonts w:hint="eastAsia"/>
          <w:lang w:val="en-GB"/>
        </w:rPr>
        <w:t xml:space="preserve"> with narrower channel spacing,</w:t>
      </w:r>
      <w:r>
        <w:rPr>
          <w:lang w:val="en-GB"/>
        </w:rPr>
        <w:t xml:space="preserve"> </w:t>
      </w:r>
      <w:r>
        <w:rPr>
          <w:rFonts w:hint="eastAsia"/>
          <w:lang w:val="en-GB"/>
        </w:rPr>
        <w:t xml:space="preserve">for example </w:t>
      </w:r>
      <w:r w:rsidRPr="00BA6BD4">
        <w:rPr>
          <w:lang w:val="en-GB"/>
        </w:rPr>
        <w:t>5 kHz.</w:t>
      </w:r>
    </w:p>
    <w:p w:rsidR="004E7313" w:rsidRDefault="00BA61CD" w:rsidP="00CE3FBF">
      <w:pPr>
        <w:spacing w:before="156" w:after="156"/>
        <w:jc w:val="center"/>
      </w:pPr>
      <w:r>
        <w:lastRenderedPageBreak/>
        <w:drawing>
          <wp:inline distT="0" distB="0" distL="0" distR="0">
            <wp:extent cx="4425628" cy="3585487"/>
            <wp:effectExtent l="1905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srcRect l="801" t="1021" r="801" b="1021"/>
                    <a:stretch>
                      <a:fillRect/>
                    </a:stretch>
                  </pic:blipFill>
                  <pic:spPr bwMode="auto">
                    <a:xfrm>
                      <a:off x="0" y="0"/>
                      <a:ext cx="4425628" cy="3585487"/>
                    </a:xfrm>
                    <a:prstGeom prst="rect">
                      <a:avLst/>
                    </a:prstGeom>
                    <a:noFill/>
                    <a:ln w="9525">
                      <a:noFill/>
                      <a:miter lim="800000"/>
                      <a:headEnd/>
                      <a:tailEnd/>
                    </a:ln>
                  </pic:spPr>
                </pic:pic>
              </a:graphicData>
            </a:graphic>
          </wp:inline>
        </w:drawing>
      </w:r>
    </w:p>
    <w:p w:rsidR="004A2C64" w:rsidRDefault="00A17F73" w:rsidP="004A2C64">
      <w:pPr>
        <w:pStyle w:val="a9"/>
      </w:pPr>
      <w:r>
        <w:t xml:space="preserve">Figure </w:t>
      </w:r>
      <w:r w:rsidR="00852E52">
        <w:fldChar w:fldCharType="begin"/>
      </w:r>
      <w:r w:rsidR="002D044D">
        <w:instrText xml:space="preserve"> SEQ Figure \* ARABIC </w:instrText>
      </w:r>
      <w:r w:rsidR="00852E52">
        <w:fldChar w:fldCharType="separate"/>
      </w:r>
      <w:r w:rsidR="002E2E4F">
        <w:t>2</w:t>
      </w:r>
      <w:r w:rsidR="00852E52">
        <w:fldChar w:fldCharType="end"/>
      </w:r>
      <w:r w:rsidR="004F11C5">
        <w:rPr>
          <w:rFonts w:hint="eastAsia"/>
        </w:rPr>
        <w:t xml:space="preserve"> Uplink </w:t>
      </w:r>
      <w:r w:rsidR="004F11C5" w:rsidRPr="004F11C5">
        <w:t>channelization</w:t>
      </w:r>
    </w:p>
    <w:p w:rsidR="00585F25" w:rsidRDefault="0033063E" w:rsidP="0088588F">
      <w:pPr>
        <w:spacing w:before="156" w:after="156"/>
      </w:pPr>
      <w:r>
        <w:t xml:space="preserve">A base station sector may be allocated uplink channels from one or more resource blocks. </w:t>
      </w:r>
      <w:r w:rsidRPr="00ED33D8">
        <w:t>The assigned channels for each base station sector depend on the cell frequency planning and re-use scheme that is used for the deployment.</w:t>
      </w:r>
      <w:r w:rsidR="00CF2BC6" w:rsidRPr="00CF2BC6">
        <w:t xml:space="preserve"> </w:t>
      </w:r>
    </w:p>
    <w:p w:rsidR="00187171" w:rsidRDefault="00CF2BC6" w:rsidP="0088588F">
      <w:pPr>
        <w:spacing w:before="156" w:after="156"/>
      </w:pPr>
      <w:r>
        <w:t>In uplink a given level of power can be concentrated into a reduced bandwidth at the</w:t>
      </w:r>
      <w:r w:rsidR="00585F25">
        <w:rPr>
          <w:rFonts w:hint="eastAsia"/>
        </w:rPr>
        <w:t>UE</w:t>
      </w:r>
      <w:r>
        <w:t>, which could help coverage e</w:t>
      </w:r>
      <w:r w:rsidR="00187171">
        <w:rPr>
          <w:rFonts w:hint="eastAsia"/>
        </w:rPr>
        <w:t>n</w:t>
      </w:r>
      <w:r>
        <w:t>hancement</w:t>
      </w:r>
      <w:r w:rsidR="00187171">
        <w:rPr>
          <w:rFonts w:hint="eastAsia"/>
        </w:rPr>
        <w:t xml:space="preserve"> with less frequency resouces</w:t>
      </w:r>
      <w:r>
        <w:t>.</w:t>
      </w:r>
      <w:r w:rsidR="00445218">
        <w:rPr>
          <w:rFonts w:hint="eastAsia"/>
        </w:rPr>
        <w:t xml:space="preserve"> </w:t>
      </w:r>
      <w:r w:rsidR="005B71E8">
        <w:rPr>
          <w:rFonts w:hint="eastAsia"/>
        </w:rPr>
        <w:t>N</w:t>
      </w:r>
      <w:r w:rsidR="00445218" w:rsidRPr="00445218">
        <w:t>arrower bandwidth</w:t>
      </w:r>
      <w:r w:rsidR="005B71E8">
        <w:rPr>
          <w:rFonts w:hint="eastAsia"/>
        </w:rPr>
        <w:t xml:space="preserve"> in uplink</w:t>
      </w:r>
      <w:r w:rsidR="00187171" w:rsidRPr="00445218">
        <w:t xml:space="preserve"> </w:t>
      </w:r>
      <w:r w:rsidR="00187171" w:rsidRPr="00187171">
        <w:t>improves uplink capacity by allowing frequency division multiple access.</w:t>
      </w:r>
    </w:p>
    <w:p w:rsidR="004A2C64" w:rsidRDefault="0093431B">
      <w:pPr>
        <w:spacing w:before="156" w:after="156"/>
        <w:rPr>
          <w:lang w:val="en-GB"/>
        </w:rPr>
      </w:pPr>
      <w:r w:rsidRPr="006874BF">
        <w:rPr>
          <w:lang w:val="en-GB"/>
        </w:rPr>
        <w:t xml:space="preserve">If a base station sector is allocated multiple uplink channels, then it may choose to allocate </w:t>
      </w:r>
      <w:r w:rsidR="006774A8">
        <w:rPr>
          <w:rFonts w:hint="eastAsia"/>
          <w:lang w:val="en-GB"/>
        </w:rPr>
        <w:t xml:space="preserve">for example, </w:t>
      </w:r>
      <w:r w:rsidR="006774A8" w:rsidRPr="006874BF">
        <w:rPr>
          <w:lang w:val="en-GB"/>
        </w:rPr>
        <w:t>2</w:t>
      </w:r>
      <w:r w:rsidR="006774A8">
        <w:rPr>
          <w:rFonts w:hint="eastAsia"/>
          <w:lang w:val="en-GB"/>
        </w:rPr>
        <w:t>,</w:t>
      </w:r>
      <w:r w:rsidR="006774A8" w:rsidRPr="006874BF">
        <w:rPr>
          <w:lang w:val="en-GB"/>
        </w:rPr>
        <w:t>4</w:t>
      </w:r>
      <w:r w:rsidR="006774A8">
        <w:rPr>
          <w:rFonts w:hint="eastAsia"/>
          <w:lang w:val="en-GB"/>
        </w:rPr>
        <w:t>, or 8</w:t>
      </w:r>
      <w:r w:rsidR="006774A8" w:rsidRPr="006874BF">
        <w:rPr>
          <w:lang w:val="en-GB"/>
        </w:rPr>
        <w:t xml:space="preserve"> </w:t>
      </w:r>
      <w:r w:rsidRPr="006874BF">
        <w:rPr>
          <w:lang w:val="en-GB"/>
        </w:rPr>
        <w:t>contiguous uplink channels to the same UE for the duration of its transmission. This enables higher uplink data rates (and potentially lower power consumption) for UEs that have sufficient link budget.</w:t>
      </w:r>
    </w:p>
    <w:p w:rsidR="004A2C64" w:rsidRDefault="009C1262">
      <w:pPr>
        <w:spacing w:before="156" w:after="156"/>
        <w:rPr>
          <w:lang w:val="en-GB"/>
        </w:rPr>
      </w:pPr>
      <w:r>
        <w:rPr>
          <w:rFonts w:hint="eastAsia"/>
          <w:lang w:val="en-GB"/>
        </w:rPr>
        <w:t>Low order modulation</w:t>
      </w:r>
      <w:r w:rsidR="00EB53A7">
        <w:rPr>
          <w:rFonts w:hint="eastAsia"/>
          <w:lang w:val="en-GB"/>
        </w:rPr>
        <w:t xml:space="preserve">, </w:t>
      </w:r>
      <w:r>
        <w:rPr>
          <w:rFonts w:hint="eastAsia"/>
          <w:lang w:val="en-GB"/>
        </w:rPr>
        <w:t xml:space="preserve">e.g. </w:t>
      </w:r>
      <w:r w:rsidR="00EB53A7">
        <w:rPr>
          <w:rFonts w:hint="eastAsia"/>
          <w:lang w:val="en-GB"/>
        </w:rPr>
        <w:t xml:space="preserve">GMSK </w:t>
      </w:r>
      <w:r>
        <w:rPr>
          <w:rFonts w:hint="eastAsia"/>
          <w:lang w:val="en-GB"/>
        </w:rPr>
        <w:t xml:space="preserve">having </w:t>
      </w:r>
      <w:r w:rsidR="00EB53A7">
        <w:rPr>
          <w:rFonts w:hint="eastAsia"/>
          <w:lang w:val="en-GB"/>
        </w:rPr>
        <w:t xml:space="preserve">zero PAPR, </w:t>
      </w:r>
      <w:r>
        <w:rPr>
          <w:rFonts w:hint="eastAsia"/>
          <w:lang w:val="en-GB"/>
        </w:rPr>
        <w:t>is mainly considered for uplink, which lead</w:t>
      </w:r>
      <w:r w:rsidR="00CF2BC6">
        <w:rPr>
          <w:rFonts w:hint="eastAsia"/>
          <w:lang w:val="en-GB"/>
        </w:rPr>
        <w:t>s</w:t>
      </w:r>
      <w:r>
        <w:rPr>
          <w:rFonts w:hint="eastAsia"/>
          <w:lang w:val="en-GB"/>
        </w:rPr>
        <w:t xml:space="preserve"> </w:t>
      </w:r>
      <w:r w:rsidR="0088588F">
        <w:rPr>
          <w:rFonts w:hint="eastAsia"/>
          <w:lang w:val="en-GB"/>
        </w:rPr>
        <w:t xml:space="preserve">to </w:t>
      </w:r>
      <w:r>
        <w:rPr>
          <w:rFonts w:hint="eastAsia"/>
          <w:lang w:val="en-GB"/>
        </w:rPr>
        <w:t xml:space="preserve">higher power efficiency. High order modulation types, e.g. 8PSK, 16QAM are also taken into account to achieve higher peak data rate in good radio </w:t>
      </w:r>
      <w:r w:rsidRPr="00CE7D1E">
        <w:rPr>
          <w:lang w:val="en-GB"/>
        </w:rPr>
        <w:t>environment</w:t>
      </w:r>
      <w:r>
        <w:rPr>
          <w:rFonts w:hint="eastAsia"/>
          <w:lang w:val="en-GB"/>
        </w:rPr>
        <w:t>.</w:t>
      </w:r>
      <w:r w:rsidR="00EB53A7">
        <w:rPr>
          <w:rFonts w:hint="eastAsia"/>
          <w:lang w:val="en-GB"/>
        </w:rPr>
        <w:t xml:space="preserve"> </w:t>
      </w:r>
    </w:p>
    <w:p w:rsidR="0082501E" w:rsidRDefault="0082501E" w:rsidP="00BD0867">
      <w:pPr>
        <w:pStyle w:val="2"/>
      </w:pPr>
      <w:r>
        <w:lastRenderedPageBreak/>
        <w:t>Architecture part</w:t>
      </w:r>
    </w:p>
    <w:p w:rsidR="004A2C64" w:rsidRDefault="00535F33" w:rsidP="0088588F">
      <w:pPr>
        <w:spacing w:before="156" w:after="156"/>
      </w:pPr>
      <w:r>
        <w:rPr>
          <w:rFonts w:hint="eastAsia"/>
        </w:rPr>
        <w:t>M</w:t>
      </w:r>
      <w:r>
        <w:t>ost</w:t>
      </w:r>
      <w:r>
        <w:rPr>
          <w:rFonts w:hint="eastAsia"/>
        </w:rPr>
        <w:t xml:space="preserve"> MTC applications belong to IP </w:t>
      </w:r>
      <w:r w:rsidR="00AB5B53">
        <w:rPr>
          <w:rFonts w:hint="eastAsia"/>
        </w:rPr>
        <w:t xml:space="preserve">based </w:t>
      </w:r>
      <w:r>
        <w:rPr>
          <w:rFonts w:hint="eastAsia"/>
        </w:rPr>
        <w:t xml:space="preserve">services which only require packet data transmission. </w:t>
      </w:r>
      <w:r>
        <w:t>I</w:t>
      </w:r>
      <w:r>
        <w:rPr>
          <w:rFonts w:hint="eastAsia"/>
        </w:rPr>
        <w:t xml:space="preserve">n this case, operators may not need to support both traditional </w:t>
      </w:r>
      <w:r w:rsidRPr="00855BE8">
        <w:t xml:space="preserve">circuit switched services and </w:t>
      </w:r>
      <w:r w:rsidR="00954657">
        <w:rPr>
          <w:rFonts w:hint="eastAsia"/>
        </w:rPr>
        <w:t>packet</w:t>
      </w:r>
      <w:r w:rsidRPr="00855BE8">
        <w:t xml:space="preserve"> </w:t>
      </w:r>
      <w:r w:rsidR="00954657">
        <w:rPr>
          <w:rFonts w:hint="eastAsia"/>
        </w:rPr>
        <w:t>switch</w:t>
      </w:r>
      <w:r w:rsidRPr="00855BE8">
        <w:t xml:space="preserve"> services simultaneously</w:t>
      </w:r>
      <w:r w:rsidRPr="00855BE8">
        <w:rPr>
          <w:rFonts w:hint="eastAsia"/>
        </w:rPr>
        <w:t xml:space="preserve"> to support various MTC applications.</w:t>
      </w:r>
    </w:p>
    <w:p w:rsidR="004A2C64" w:rsidRDefault="004C1AE9">
      <w:pPr>
        <w:spacing w:before="156" w:after="156"/>
      </w:pPr>
      <w:r>
        <w:rPr>
          <w:rFonts w:hint="eastAsia"/>
        </w:rPr>
        <w:t>I</w:t>
      </w:r>
      <w:r w:rsidR="00C71FCA">
        <w:rPr>
          <w:rFonts w:hint="eastAsia"/>
        </w:rPr>
        <w:t>n the current GPRS network, the Gb interface is used</w:t>
      </w:r>
      <w:r w:rsidR="005A68AA">
        <w:t>. However, the Gb interface has its origins in ‘backwards comapitibilty with GSM phase 2 CS networks’ and, as such, is sub-optimal for long term future usage by billions of devices. For example, the Gb interface uses awkward mix of user plane traffic for control plane functions such as cell change and Peridic Routing</w:t>
      </w:r>
      <w:r w:rsidR="00C71FCA">
        <w:rPr>
          <w:rFonts w:hint="eastAsia"/>
        </w:rPr>
        <w:t xml:space="preserve"> </w:t>
      </w:r>
      <w:r w:rsidR="005A68AA">
        <w:t xml:space="preserve">Update timer restart. Also, while the security of 2G systems has served the community excellently, it is not clear that it is well suited for use over all of the next 20 years. Moving to a solution involving the S1 interface (i.e. based on TS 24.301 and TS 36.413) may provide operators with a common core network that offers operational cost savings. </w:t>
      </w:r>
      <w:r w:rsidR="00535F33">
        <w:rPr>
          <w:rFonts w:hint="eastAsia"/>
        </w:rPr>
        <w:t xml:space="preserve">. </w:t>
      </w:r>
      <w:r w:rsidR="00535F33">
        <w:t>T</w:t>
      </w:r>
      <w:r w:rsidR="00535F33">
        <w:rPr>
          <w:rFonts w:hint="eastAsia"/>
        </w:rPr>
        <w:t xml:space="preserve">o avoid such drawbacks on 2G core network, more and more operators select EPC as it is the </w:t>
      </w:r>
      <w:r w:rsidR="00535F33">
        <w:t>most</w:t>
      </w:r>
      <w:r w:rsidR="00535F33">
        <w:rPr>
          <w:rFonts w:hint="eastAsia"/>
        </w:rPr>
        <w:t xml:space="preserve"> advanced core network to support IP </w:t>
      </w:r>
      <w:r w:rsidR="00535F33">
        <w:t>multimedia</w:t>
      </w:r>
      <w:r w:rsidR="00535F33">
        <w:rPr>
          <w:rFonts w:hint="eastAsia"/>
        </w:rPr>
        <w:t xml:space="preserve"> services.</w:t>
      </w:r>
      <w:r w:rsidR="00CF2BC6">
        <w:rPr>
          <w:rFonts w:hint="eastAsia"/>
        </w:rPr>
        <w:t xml:space="preserve"> </w:t>
      </w:r>
      <w:r w:rsidR="00535F33">
        <w:rPr>
          <w:rFonts w:hint="eastAsia"/>
        </w:rPr>
        <w:t xml:space="preserve">SA2 has already started a new WID on </w:t>
      </w:r>
      <w:r w:rsidR="005A68AA">
        <w:t>D</w:t>
      </w:r>
      <w:r w:rsidR="00535F33">
        <w:rPr>
          <w:rFonts w:hint="eastAsia"/>
        </w:rPr>
        <w:t xml:space="preserve">edicated Core </w:t>
      </w:r>
      <w:r w:rsidR="005A68AA">
        <w:t>N</w:t>
      </w:r>
      <w:r w:rsidR="00535F33">
        <w:rPr>
          <w:rFonts w:hint="eastAsia"/>
        </w:rPr>
        <w:t xml:space="preserve">etwork to allow a separate EPC to be deployed for special use case, e.g. for M2M only. </w:t>
      </w:r>
      <w:r w:rsidR="00535F33">
        <w:t>I</w:t>
      </w:r>
      <w:r w:rsidR="00535F33">
        <w:rPr>
          <w:rFonts w:hint="eastAsia"/>
        </w:rPr>
        <w:t xml:space="preserve">n this case it is worth to consider multi-RAT to provide PS services via a common CN, i.e. EPC to reduce deployment complexity and operation costs for operators. </w:t>
      </w:r>
      <w:r w:rsidR="00535F33">
        <w:t>T</w:t>
      </w:r>
      <w:r w:rsidR="00535F33">
        <w:rPr>
          <w:rFonts w:hint="eastAsia"/>
        </w:rPr>
        <w:t>herefore it is proposed to consider connection via S1 interface to EPC to support better M2M management.</w:t>
      </w:r>
    </w:p>
    <w:p w:rsidR="00C35A76" w:rsidRDefault="00C35A76" w:rsidP="00C35A76">
      <w:pPr>
        <w:pStyle w:val="1"/>
        <w:rPr>
          <w:rFonts w:ascii="Times New Roman" w:hAnsi="Times New Roman"/>
          <w:sz w:val="30"/>
          <w:szCs w:val="30"/>
          <w:lang w:val="en-GB"/>
        </w:rPr>
      </w:pPr>
      <w:r>
        <w:rPr>
          <w:rFonts w:ascii="Times New Roman" w:hAnsi="Times New Roman"/>
          <w:sz w:val="30"/>
          <w:szCs w:val="30"/>
          <w:lang w:val="en-GB"/>
        </w:rPr>
        <w:t>Conclusions</w:t>
      </w:r>
    </w:p>
    <w:p w:rsidR="004A2C64" w:rsidRDefault="0088588F" w:rsidP="0088588F">
      <w:pPr>
        <w:spacing w:before="156" w:after="156"/>
      </w:pPr>
      <w:r>
        <w:rPr>
          <w:rFonts w:hint="eastAsia"/>
        </w:rPr>
        <w:t xml:space="preserve">This document discusses the trends and new characteristics of </w:t>
      </w:r>
      <w:r w:rsidR="00650A22">
        <w:t>Cellular IoT</w:t>
      </w:r>
      <w:r w:rsidR="00650A22">
        <w:rPr>
          <w:rFonts w:hint="eastAsia"/>
        </w:rPr>
        <w:t xml:space="preserve"> </w:t>
      </w:r>
      <w:r>
        <w:rPr>
          <w:rFonts w:hint="eastAsia"/>
        </w:rPr>
        <w:t xml:space="preserve">and proposes a narrow-band approach (called </w:t>
      </w:r>
      <w:r>
        <w:t>“</w:t>
      </w:r>
      <w:r>
        <w:rPr>
          <w:rFonts w:hint="eastAsia"/>
        </w:rPr>
        <w:t>NB M2M</w:t>
      </w:r>
      <w:r>
        <w:t>”</w:t>
      </w:r>
      <w:r>
        <w:rPr>
          <w:rFonts w:hint="eastAsia"/>
        </w:rPr>
        <w:t>) for both radio and architecture design to cater to this new demand.</w:t>
      </w:r>
      <w:r w:rsidR="000B68D2">
        <w:rPr>
          <w:rFonts w:hint="eastAsia"/>
        </w:rPr>
        <w:t xml:space="preserve"> </w:t>
      </w:r>
      <w:r w:rsidR="00A027F2">
        <w:rPr>
          <w:rFonts w:hint="eastAsia"/>
        </w:rPr>
        <w:t xml:space="preserve">Some </w:t>
      </w:r>
      <w:r w:rsidR="000B68D2">
        <w:rPr>
          <w:rFonts w:hint="eastAsia"/>
        </w:rPr>
        <w:t>pr</w:t>
      </w:r>
      <w:r w:rsidR="0018659F">
        <w:rPr>
          <w:rFonts w:hint="eastAsia"/>
        </w:rPr>
        <w:t>e</w:t>
      </w:r>
      <w:r w:rsidR="000B68D2">
        <w:rPr>
          <w:rFonts w:hint="eastAsia"/>
        </w:rPr>
        <w:t xml:space="preserve">liminary </w:t>
      </w:r>
      <w:r w:rsidR="00A027F2">
        <w:rPr>
          <w:rFonts w:hint="eastAsia"/>
        </w:rPr>
        <w:t>results of evaluation for NB M2M are provided in [</w:t>
      </w:r>
      <w:r w:rsidR="000B68D2">
        <w:rPr>
          <w:rFonts w:hint="eastAsia"/>
        </w:rPr>
        <w:t>2</w:t>
      </w:r>
      <w:r w:rsidR="00A027F2">
        <w:rPr>
          <w:rFonts w:hint="eastAsia"/>
        </w:rPr>
        <w:t>].</w:t>
      </w:r>
    </w:p>
    <w:p w:rsidR="004A2C64" w:rsidRDefault="00C26388">
      <w:pPr>
        <w:spacing w:before="156" w:after="156"/>
      </w:pPr>
      <w:r>
        <w:rPr>
          <w:rFonts w:hint="eastAsia"/>
        </w:rPr>
        <w:t>I</w:t>
      </w:r>
      <w:r w:rsidR="00231171">
        <w:rPr>
          <w:rFonts w:hint="eastAsia"/>
        </w:rPr>
        <w:t>t is the view of sourcing compan</w:t>
      </w:r>
      <w:r w:rsidR="00535F33">
        <w:rPr>
          <w:rFonts w:hint="eastAsia"/>
        </w:rPr>
        <w:t>ies</w:t>
      </w:r>
      <w:r>
        <w:rPr>
          <w:rFonts w:hint="eastAsia"/>
        </w:rPr>
        <w:t xml:space="preserve"> </w:t>
      </w:r>
      <w:r w:rsidR="00231171">
        <w:rPr>
          <w:rFonts w:hint="eastAsia"/>
        </w:rPr>
        <w:t xml:space="preserve">that NB M2M is a promising candidate solution to meet the requirement </w:t>
      </w:r>
      <w:r w:rsidR="00231171">
        <w:t>of</w:t>
      </w:r>
      <w:r w:rsidR="002A593D" w:rsidRPr="002A593D">
        <w:t xml:space="preserve"> </w:t>
      </w:r>
      <w:r w:rsidR="002A593D">
        <w:t xml:space="preserve">the mass Internet of Things market </w:t>
      </w:r>
      <w:r w:rsidR="00231171">
        <w:t>for low cost, low power, low data rate communication with ubiquitous coverage</w:t>
      </w:r>
      <w:r w:rsidR="002A593D">
        <w:t xml:space="preserve"> and supporting a much greater number of devices</w:t>
      </w:r>
      <w:r w:rsidR="002A593D">
        <w:rPr>
          <w:rFonts w:hint="eastAsia"/>
        </w:rPr>
        <w:t>.</w:t>
      </w:r>
      <w:r w:rsidR="00535F33">
        <w:rPr>
          <w:rFonts w:hint="eastAsia"/>
        </w:rPr>
        <w:t xml:space="preserve"> It is therefore proposed to study this solution in GERAN.</w:t>
      </w:r>
    </w:p>
    <w:p w:rsidR="00790F74" w:rsidRDefault="00790F74" w:rsidP="00790F74">
      <w:pPr>
        <w:pStyle w:val="1"/>
        <w:rPr>
          <w:rFonts w:ascii="Times New Roman" w:hAnsi="Times New Roman"/>
          <w:sz w:val="30"/>
          <w:szCs w:val="30"/>
          <w:lang w:val="en-GB"/>
        </w:rPr>
      </w:pPr>
      <w:r w:rsidRPr="00C60228">
        <w:rPr>
          <w:rFonts w:ascii="Times New Roman" w:hAnsi="Times New Roman"/>
          <w:sz w:val="30"/>
          <w:szCs w:val="30"/>
          <w:lang w:val="en-GB"/>
        </w:rPr>
        <w:t>Reference</w:t>
      </w:r>
      <w:r w:rsidR="007A3183" w:rsidRPr="00C60228">
        <w:rPr>
          <w:rFonts w:ascii="Times New Roman" w:hAnsi="Times New Roman"/>
          <w:sz w:val="30"/>
          <w:szCs w:val="30"/>
          <w:lang w:val="en-GB"/>
        </w:rPr>
        <w:t>s</w:t>
      </w:r>
    </w:p>
    <w:p w:rsidR="004A2C64" w:rsidRDefault="00CF2BC6" w:rsidP="004A2C64">
      <w:pPr>
        <w:pStyle w:val="Reference"/>
        <w:spacing w:before="156" w:after="156"/>
      </w:pPr>
      <w:bookmarkStart w:id="1" w:name="_Ref369012781"/>
      <w:r>
        <w:rPr>
          <w:rFonts w:hint="eastAsia"/>
        </w:rPr>
        <w:t>Cellular IoT Whitepaer, Alcatel-Lucent, Ericsson, Huawei, NSN, Neul, Sony, TU Dresen, U-Blox, Verizon Wireless, Vodafone</w:t>
      </w:r>
    </w:p>
    <w:p w:rsidR="004A2C64" w:rsidRDefault="004A2C64" w:rsidP="004A2C64">
      <w:pPr>
        <w:pStyle w:val="Reference"/>
        <w:numPr>
          <w:ilvl w:val="0"/>
          <w:numId w:val="0"/>
        </w:numPr>
        <w:ind w:left="987"/>
      </w:pPr>
      <w:bookmarkStart w:id="2" w:name="_Ref372013774"/>
    </w:p>
    <w:p w:rsidR="004A2C64" w:rsidRDefault="00CF2BC6" w:rsidP="004A2C64">
      <w:pPr>
        <w:pStyle w:val="Reference"/>
      </w:pPr>
      <w:r w:rsidRPr="002B4C3B">
        <w:t>GP-</w:t>
      </w:r>
      <w:r w:rsidR="00905B0E" w:rsidRPr="002B4C3B">
        <w:t>1</w:t>
      </w:r>
      <w:r w:rsidR="00905B0E">
        <w:rPr>
          <w:rFonts w:hint="eastAsia"/>
        </w:rPr>
        <w:t>4</w:t>
      </w:r>
      <w:r w:rsidR="00905B0E">
        <w:rPr>
          <w:rFonts w:hint="eastAsia"/>
        </w:rPr>
        <w:t>0323</w:t>
      </w:r>
      <w:r w:rsidRPr="002B4C3B">
        <w:t>, "</w:t>
      </w:r>
      <w:r>
        <w:rPr>
          <w:rFonts w:hint="eastAsia"/>
        </w:rPr>
        <w:t>Evaluation</w:t>
      </w:r>
      <w:r w:rsidR="007E40AC">
        <w:rPr>
          <w:rFonts w:hint="eastAsia"/>
        </w:rPr>
        <w:t>s</w:t>
      </w:r>
      <w:r>
        <w:rPr>
          <w:rFonts w:hint="eastAsia"/>
        </w:rPr>
        <w:t xml:space="preserve"> on </w:t>
      </w:r>
      <w:r w:rsidR="00D1025D" w:rsidRPr="00FB2592">
        <w:t xml:space="preserve">Narrow-band </w:t>
      </w:r>
      <w:r>
        <w:rPr>
          <w:rFonts w:hint="eastAsia"/>
        </w:rPr>
        <w:t>M2M</w:t>
      </w:r>
      <w:r w:rsidRPr="002B4C3B">
        <w:t>", Huawei Technologies Co., Ltd.</w:t>
      </w:r>
      <w:r>
        <w:rPr>
          <w:rFonts w:hint="eastAsia"/>
        </w:rPr>
        <w:t>,</w:t>
      </w:r>
      <w:r w:rsidR="00D439FF">
        <w:rPr>
          <w:rFonts w:hint="eastAsia"/>
        </w:rPr>
        <w:t>HiSilicon</w:t>
      </w:r>
      <w:r>
        <w:rPr>
          <w:rFonts w:hint="eastAsia"/>
        </w:rPr>
        <w:t xml:space="preserve">, </w:t>
      </w:r>
      <w:r w:rsidRPr="002B4C3B">
        <w:t>GERAN#</w:t>
      </w:r>
      <w:r>
        <w:rPr>
          <w:rFonts w:hint="eastAsia"/>
        </w:rPr>
        <w:t>62.</w:t>
      </w:r>
      <w:bookmarkEnd w:id="1"/>
      <w:bookmarkEnd w:id="2"/>
    </w:p>
    <w:p w:rsidR="004A2C64" w:rsidRPr="009551A8" w:rsidRDefault="004A2C64" w:rsidP="001B4537">
      <w:pPr>
        <w:spacing w:before="156" w:after="156"/>
      </w:pPr>
    </w:p>
    <w:sectPr w:rsidR="004A2C64" w:rsidRPr="009551A8" w:rsidSect="008A1917">
      <w:headerReference w:type="even" r:id="rId15"/>
      <w:headerReference w:type="default" r:id="rId16"/>
      <w:footerReference w:type="default" r:id="rId17"/>
      <w:headerReference w:type="first" r:id="rId18"/>
      <w:footerReference w:type="first" r:id="rId19"/>
      <w:pgSz w:w="11906" w:h="16838" w:code="9"/>
      <w:pgMar w:top="1310" w:right="1134" w:bottom="1440" w:left="1134" w:header="108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350" w:rsidRDefault="00EA1350" w:rsidP="00427617">
      <w:pPr>
        <w:spacing w:before="120" w:after="120"/>
      </w:pPr>
      <w:r>
        <w:separator/>
      </w: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endnote>
  <w:endnote w:type="continuationSeparator" w:id="0">
    <w:p w:rsidR="00EA1350" w:rsidRDefault="00EA1350" w:rsidP="00427617">
      <w:pPr>
        <w:spacing w:before="120" w:after="120"/>
      </w:pPr>
      <w:r>
        <w:continuationSeparator/>
      </w: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altName w:val="Tahoma"/>
    <w:panose1 w:val="020B0604020202020204"/>
    <w:charset w:val="86"/>
    <w:family w:val="swiss"/>
    <w:pitch w:val="variable"/>
    <w:sig w:usb0="F7FFAFFF" w:usb1="E9DFFFFF" w:usb2="0000003F" w:usb3="00000000" w:csb0="003F01FF" w:csb1="00000000"/>
  </w:font>
  <w:font w:name="宋体">
    <w:altName w:val="Arial Unicode MS"/>
    <w:panose1 w:val="02010600030101010101"/>
    <w:charset w:val="86"/>
    <w:family w:val="auto"/>
    <w:pitch w:val="variable"/>
    <w:sig w:usb0="00000003" w:usb1="288F0000"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l?r ??乫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FDE" w:rsidRDefault="00852E52" w:rsidP="00427617">
    <w:pPr>
      <w:spacing w:before="120" w:after="120"/>
    </w:pPr>
    <w:r>
      <w:fldChar w:fldCharType="begin"/>
    </w:r>
    <w:r w:rsidR="002D044D">
      <w:instrText xml:space="preserve"> PAGE </w:instrText>
    </w:r>
    <w:r>
      <w:fldChar w:fldCharType="separate"/>
    </w:r>
    <w:r w:rsidR="00087DC8">
      <w:t>6</w:t>
    </w:r>
    <w:r>
      <w:fldChar w:fldCharType="end"/>
    </w: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FDE" w:rsidRDefault="00852E52">
    <w:pPr>
      <w:pStyle w:val="a6"/>
    </w:pPr>
    <w:r>
      <w:fldChar w:fldCharType="begin"/>
    </w:r>
    <w:r w:rsidR="002D044D">
      <w:instrText xml:space="preserve"> PAGE </w:instrText>
    </w:r>
    <w:r>
      <w:fldChar w:fldCharType="separate"/>
    </w:r>
    <w:r w:rsidR="00E60FDE">
      <w:rPr>
        <w:noProof/>
      </w:rPr>
      <w:t>1</w:t>
    </w:r>
    <w:r>
      <w:fldChar w:fldCharType="end"/>
    </w: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350" w:rsidRDefault="00EA1350" w:rsidP="00427617">
      <w:pPr>
        <w:spacing w:before="120" w:after="120"/>
      </w:pPr>
      <w:r>
        <w:separator/>
      </w: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footnote>
  <w:footnote w:type="continuationSeparator" w:id="0">
    <w:p w:rsidR="00EA1350" w:rsidRDefault="00EA1350" w:rsidP="00427617">
      <w:pPr>
        <w:spacing w:before="120" w:after="120"/>
      </w:pPr>
      <w:r>
        <w:continuationSeparator/>
      </w: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p w:rsidR="00EA1350" w:rsidRDefault="00EA1350" w:rsidP="00427617">
      <w:pPr>
        <w:spacing w:before="120" w:after="12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C4A" w:rsidRDefault="00025C4A" w:rsidP="00427617">
    <w:pPr>
      <w:pStyle w:val="a7"/>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FDE" w:rsidRPr="00465E0F" w:rsidRDefault="00E60FDE" w:rsidP="00427617">
    <w:pPr>
      <w:pStyle w:val="a7"/>
      <w:spacing w:before="120" w:after="120"/>
      <w:rPr>
        <w:lang w:eastAsia="zh-CN"/>
      </w:rPr>
    </w:pPr>
    <w:r w:rsidRPr="00F249A2">
      <w:t xml:space="preserve">3GPP </w:t>
    </w:r>
    <w:r>
      <w:rPr>
        <w:rFonts w:hint="eastAsia"/>
      </w:rPr>
      <w:t xml:space="preserve">TSG </w:t>
    </w:r>
    <w:r w:rsidRPr="00F249A2">
      <w:t>GERAN</w:t>
    </w:r>
    <w:r>
      <w:rPr>
        <w:rFonts w:hint="eastAsia"/>
      </w:rPr>
      <w:t xml:space="preserve"> </w:t>
    </w:r>
    <w:r w:rsidRPr="00F249A2">
      <w:rPr>
        <w:rFonts w:hint="eastAsia"/>
      </w:rPr>
      <w:t>#</w:t>
    </w:r>
    <w:r>
      <w:rPr>
        <w:rFonts w:hint="eastAsia"/>
      </w:rPr>
      <w:t>6</w:t>
    </w:r>
    <w:r>
      <w:rPr>
        <w:rFonts w:hint="eastAsia"/>
        <w:lang w:eastAsia="zh-CN"/>
      </w:rPr>
      <w:t>2</w:t>
    </w:r>
    <w:r>
      <w:rPr>
        <w:rFonts w:hint="eastAsia"/>
      </w:rPr>
      <w:tab/>
      <w:t xml:space="preserve">                                             GP-</w:t>
    </w:r>
    <w:r w:rsidR="00FF4FC8" w:rsidRPr="00B52BC9">
      <w:t>1</w:t>
    </w:r>
    <w:r w:rsidR="00FF4FC8">
      <w:rPr>
        <w:rFonts w:hint="eastAsia"/>
        <w:lang w:eastAsia="zh-CN"/>
      </w:rPr>
      <w:t>4</w:t>
    </w:r>
    <w:r w:rsidR="00FF4FC8">
      <w:rPr>
        <w:rFonts w:hint="eastAsia"/>
        <w:lang w:eastAsia="zh-CN"/>
      </w:rPr>
      <w:t>0322</w:t>
    </w:r>
  </w:p>
  <w:p w:rsidR="00E60FDE" w:rsidRPr="00F249A2" w:rsidRDefault="00E60FDE" w:rsidP="00427617">
    <w:pPr>
      <w:pStyle w:val="a7"/>
      <w:spacing w:before="120" w:after="120"/>
      <w:rPr>
        <w:lang w:eastAsia="zh-CN"/>
      </w:rPr>
    </w:pPr>
    <w:r>
      <w:rPr>
        <w:rFonts w:hint="eastAsia"/>
        <w:lang w:eastAsia="zh-CN"/>
      </w:rPr>
      <w:t>Vala</w:t>
    </w:r>
    <w:r>
      <w:rPr>
        <w:lang w:eastAsia="zh-CN"/>
      </w:rPr>
      <w:t>n</w:t>
    </w:r>
    <w:r>
      <w:rPr>
        <w:rFonts w:hint="eastAsia"/>
        <w:lang w:eastAsia="zh-CN"/>
      </w:rPr>
      <w:t>cia, Spain</w:t>
    </w:r>
    <w:r>
      <w:rPr>
        <w:rFonts w:hint="eastAsia"/>
      </w:rPr>
      <w:t xml:space="preserve">               </w:t>
    </w:r>
    <w:r>
      <w:t xml:space="preserve">  </w:t>
    </w:r>
    <w:r>
      <w:rPr>
        <w:rFonts w:hint="eastAsia"/>
      </w:rPr>
      <w:t xml:space="preserve">          </w:t>
    </w:r>
    <w:r>
      <w:rPr>
        <w:rFonts w:hint="eastAsia"/>
        <w:lang w:eastAsia="zh-CN"/>
      </w:rPr>
      <w:t xml:space="preserve">    </w:t>
    </w:r>
    <w:r w:rsidR="00850316">
      <w:rPr>
        <w:rFonts w:hint="eastAsia"/>
        <w:lang w:eastAsia="zh-CN"/>
      </w:rPr>
      <w:t xml:space="preserve"> </w:t>
    </w:r>
    <w:r w:rsidRPr="00F249A2">
      <w:t xml:space="preserve">Agenda Item: </w:t>
    </w:r>
    <w:r w:rsidR="00850316">
      <w:rPr>
        <w:rFonts w:hint="eastAsia"/>
        <w:lang w:eastAsia="zh-CN"/>
      </w:rPr>
      <w:t>6.1,</w:t>
    </w:r>
    <w:r w:rsidR="00850316" w:rsidRPr="00850316">
      <w:rPr>
        <w:rFonts w:cs="Arial"/>
      </w:rPr>
      <w:t xml:space="preserve"> </w:t>
    </w:r>
    <w:r w:rsidR="00850316">
      <w:rPr>
        <w:rFonts w:cs="Arial"/>
      </w:rPr>
      <w:t xml:space="preserve">7.1.5.3.6, </w:t>
    </w:r>
    <w:r w:rsidR="00850316" w:rsidRPr="00FB2592">
      <w:rPr>
        <w:rFonts w:cs="Arial"/>
      </w:rPr>
      <w:t>7.2.5.3.11</w:t>
    </w:r>
  </w:p>
  <w:p w:rsidR="00E60FDE" w:rsidRPr="00F249A2" w:rsidRDefault="00E60FDE" w:rsidP="00427617">
    <w:pPr>
      <w:pStyle w:val="a7"/>
      <w:spacing w:before="120" w:after="120"/>
    </w:pPr>
    <w:r>
      <w:rPr>
        <w:rFonts w:hint="eastAsia"/>
      </w:rPr>
      <w:t xml:space="preserve">26 </w:t>
    </w:r>
    <w:r w:rsidRPr="00F948E4">
      <w:t xml:space="preserve">- </w:t>
    </w:r>
    <w:r>
      <w:rPr>
        <w:rFonts w:hint="eastAsia"/>
      </w:rPr>
      <w:t>30</w:t>
    </w:r>
    <w:r w:rsidRPr="00F948E4">
      <w:t xml:space="preserve"> </w:t>
    </w:r>
    <w:r>
      <w:rPr>
        <w:rFonts w:hint="eastAsia"/>
      </w:rPr>
      <w:t>May</w:t>
    </w:r>
    <w:r w:rsidRPr="00F948E4">
      <w:t xml:space="preserve"> 201</w:t>
    </w:r>
    <w:r>
      <w:rPr>
        <w:rFonts w:hint="eastAsia"/>
      </w:rPr>
      <w:t>4</w:t>
    </w:r>
  </w:p>
  <w:p w:rsidR="00025C4A" w:rsidRDefault="00E60FDE" w:rsidP="00427617">
    <w:pPr>
      <w:pStyle w:val="a7"/>
      <w:spacing w:before="120" w:after="120"/>
    </w:pPr>
    <w:r w:rsidRPr="00F249A2">
      <w:t xml:space="preserve">Source: </w:t>
    </w:r>
    <w:r w:rsidRPr="00C04AB3">
      <w:t>Huawei Technologies Co.,</w:t>
    </w:r>
    <w:r>
      <w:rPr>
        <w:rFonts w:hint="eastAsia"/>
      </w:rPr>
      <w:t xml:space="preserve"> </w:t>
    </w:r>
    <w:r w:rsidRPr="00C04AB3">
      <w:t>Ltd.</w:t>
    </w:r>
    <w:r>
      <w:rPr>
        <w:rFonts w:hint="eastAsia"/>
        <w:lang w:eastAsia="zh-CN"/>
      </w:rPr>
      <w:t xml:space="preserve">, </w:t>
    </w:r>
    <w:r w:rsidR="00696C8C">
      <w:rPr>
        <w:rFonts w:hint="eastAsia"/>
        <w:lang w:eastAsia="zh-CN"/>
      </w:rPr>
      <w:t>HiSilicon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FDE" w:rsidRPr="00112CFD" w:rsidRDefault="00E60FDE" w:rsidP="00427617">
    <w:pPr>
      <w:pStyle w:val="a7"/>
    </w:pPr>
    <w:r w:rsidRPr="00112CFD">
      <w:t>3GPP TSG GERAN #3</w:t>
    </w:r>
    <w:r w:rsidRPr="00112CFD">
      <w:rPr>
        <w:rFonts w:eastAsia="SimSun"/>
      </w:rPr>
      <w:t>8</w:t>
    </w:r>
    <w:r w:rsidRPr="00112CFD">
      <w:tab/>
      <w:t>TDoc GP-</w:t>
    </w:r>
    <w:r w:rsidRPr="00112CFD">
      <w:rPr>
        <w:rFonts w:eastAsia="SimSun"/>
      </w:rPr>
      <w:t>xxx</w:t>
    </w:r>
  </w:p>
  <w:p w:rsidR="00E60FDE" w:rsidRPr="00707D56" w:rsidRDefault="00E60FDE" w:rsidP="00427617">
    <w:pPr>
      <w:pStyle w:val="a7"/>
      <w:spacing w:before="120" w:after="120"/>
      <w:rPr>
        <w:rFonts w:eastAsia="SimSun"/>
      </w:rPr>
    </w:pPr>
    <w:smartTag w:uri="urn:schemas-microsoft-com:office:smarttags" w:element="place">
      <w:smartTag w:uri="urn:schemas-microsoft-com:office:smarttags" w:element="City">
        <w:r w:rsidRPr="00112CFD">
          <w:t>Malaga</w:t>
        </w:r>
      </w:smartTag>
      <w:r w:rsidRPr="00112CFD">
        <w:t xml:space="preserve">, </w:t>
      </w:r>
      <w:smartTag w:uri="urn:schemas-microsoft-com:office:smarttags" w:element="country-region">
        <w:r w:rsidRPr="00112CFD">
          <w:t>Spain</w:t>
        </w:r>
      </w:smartTag>
    </w:smartTag>
    <w:r w:rsidRPr="00707D56">
      <w:tab/>
    </w:r>
    <w:r w:rsidRPr="00707D56">
      <w:rPr>
        <w:rFonts w:eastAsia="SimSun"/>
      </w:rPr>
      <w:t xml:space="preserve"> </w:t>
    </w:r>
    <w:r w:rsidRPr="00707D56">
      <w:t xml:space="preserve">Agenda Item: </w:t>
    </w:r>
    <w:smartTag w:uri="urn:schemas-microsoft-com:office:smarttags" w:element="chsdate">
      <w:smartTagPr>
        <w:attr w:name="IsROCDate" w:val="False"/>
        <w:attr w:name="IsLunarDate" w:val="False"/>
        <w:attr w:name="Day" w:val="30"/>
        <w:attr w:name="Month" w:val="12"/>
        <w:attr w:name="Year" w:val="1899"/>
      </w:smartTagPr>
      <w:r w:rsidRPr="00707D56">
        <w:rPr>
          <w:rFonts w:eastAsia="SimSun"/>
        </w:rPr>
        <w:t>7.1.5</w:t>
      </w:r>
    </w:smartTag>
    <w:r w:rsidRPr="00707D56">
      <w:rPr>
        <w:rFonts w:eastAsia="SimSun"/>
      </w:rPr>
      <w:t>.6</w:t>
    </w:r>
  </w:p>
  <w:p w:rsidR="00E60FDE" w:rsidRPr="00707D56" w:rsidRDefault="00E60FDE" w:rsidP="00427617">
    <w:pPr>
      <w:pStyle w:val="a7"/>
      <w:spacing w:before="120" w:after="120"/>
    </w:pPr>
    <w:r w:rsidRPr="00707D56">
      <w:t>1</w:t>
    </w:r>
    <w:r w:rsidRPr="00707D56">
      <w:rPr>
        <w:rFonts w:eastAsia="SimSun"/>
      </w:rPr>
      <w:t>2</w:t>
    </w:r>
    <w:r w:rsidRPr="00707D56">
      <w:rPr>
        <w:vertAlign w:val="superscript"/>
      </w:rPr>
      <w:t>th</w:t>
    </w:r>
    <w:r w:rsidRPr="00707D56">
      <w:t xml:space="preserve"> - </w:t>
    </w:r>
    <w:r w:rsidRPr="00707D56">
      <w:rPr>
        <w:rFonts w:eastAsia="SimSun"/>
      </w:rPr>
      <w:t>16</w:t>
    </w:r>
    <w:r w:rsidRPr="00707D56">
      <w:rPr>
        <w:vertAlign w:val="superscript"/>
      </w:rPr>
      <w:t>nd</w:t>
    </w:r>
    <w:r w:rsidRPr="00707D56">
      <w:rPr>
        <w:rFonts w:eastAsia="SimSun"/>
        <w:vertAlign w:val="superscript"/>
      </w:rPr>
      <w:t xml:space="preserve"> </w:t>
    </w:r>
    <w:r w:rsidRPr="00707D56">
      <w:t>May 2008</w:t>
    </w:r>
  </w:p>
  <w:p w:rsidR="00E60FDE" w:rsidRDefault="00E60FDE" w:rsidP="00427617">
    <w:pPr>
      <w:pStyle w:val="a7"/>
      <w:spacing w:before="120" w:after="120"/>
    </w:pPr>
    <w:r w:rsidRPr="00112CFD">
      <w:t>Source: Huawei Technologies Co., LTD.</w:t>
    </w: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p w:rsidR="00E60FDE" w:rsidRDefault="00E60FDE" w:rsidP="00427617">
    <w:pP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56.25pt;height:56.25pt" o:bullet="t">
        <v:imagedata r:id="rId1" o:title="artDC5D"/>
      </v:shape>
    </w:pict>
  </w:numPicBullet>
  <w:abstractNum w:abstractNumId="0">
    <w:nsid w:val="060110CB"/>
    <w:multiLevelType w:val="hybridMultilevel"/>
    <w:tmpl w:val="CB10C02A"/>
    <w:lvl w:ilvl="0" w:tplc="13D429C8">
      <w:start w:val="1"/>
      <w:numFmt w:val="bullet"/>
      <w:lvlText w:val=""/>
      <w:lvlJc w:val="left"/>
      <w:pPr>
        <w:tabs>
          <w:tab w:val="num" w:pos="622"/>
        </w:tabs>
        <w:ind w:left="622" w:hanging="420"/>
      </w:pPr>
      <w:rPr>
        <w:rFonts w:ascii="Wingdings" w:hAnsi="Wingdings" w:hint="default"/>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86F4C78"/>
    <w:multiLevelType w:val="hybridMultilevel"/>
    <w:tmpl w:val="A14680B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987"/>
        </w:tabs>
        <w:ind w:left="98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CA410BD"/>
    <w:multiLevelType w:val="singleLevel"/>
    <w:tmpl w:val="C7EA09D0"/>
    <w:lvl w:ilvl="0">
      <w:start w:val="1"/>
      <w:numFmt w:val="lowerLetter"/>
      <w:lvlText w:val="%1)"/>
      <w:lvlJc w:val="left"/>
      <w:pPr>
        <w:tabs>
          <w:tab w:val="num" w:pos="720"/>
        </w:tabs>
        <w:ind w:left="720" w:hanging="720"/>
      </w:pPr>
      <w:rPr>
        <w:rFonts w:hint="default"/>
      </w:rPr>
    </w:lvl>
  </w:abstractNum>
  <w:abstractNum w:abstractNumId="3">
    <w:nsid w:val="170C4EF1"/>
    <w:multiLevelType w:val="hybridMultilevel"/>
    <w:tmpl w:val="4EEAB9FE"/>
    <w:lvl w:ilvl="0" w:tplc="EAFA3312">
      <w:start w:val="1"/>
      <w:numFmt w:val="bullet"/>
      <w:lvlText w:val=""/>
      <w:lvlPicBulletId w:val="0"/>
      <w:lvlJc w:val="left"/>
      <w:pPr>
        <w:tabs>
          <w:tab w:val="num" w:pos="720"/>
        </w:tabs>
        <w:ind w:left="720" w:hanging="360"/>
      </w:pPr>
      <w:rPr>
        <w:rFonts w:ascii="Symbol" w:hAnsi="Symbol" w:hint="default"/>
      </w:rPr>
    </w:lvl>
    <w:lvl w:ilvl="1" w:tplc="999A1EF6">
      <w:start w:val="4669"/>
      <w:numFmt w:val="bullet"/>
      <w:lvlText w:val=""/>
      <w:lvlJc w:val="left"/>
      <w:pPr>
        <w:tabs>
          <w:tab w:val="num" w:pos="1440"/>
        </w:tabs>
        <w:ind w:left="1440" w:hanging="360"/>
      </w:pPr>
      <w:rPr>
        <w:rFonts w:ascii="Wingdings" w:hAnsi="Wingdings" w:hint="default"/>
      </w:rPr>
    </w:lvl>
    <w:lvl w:ilvl="2" w:tplc="14A447E6" w:tentative="1">
      <w:start w:val="1"/>
      <w:numFmt w:val="bullet"/>
      <w:lvlText w:val=""/>
      <w:lvlPicBulletId w:val="0"/>
      <w:lvlJc w:val="left"/>
      <w:pPr>
        <w:tabs>
          <w:tab w:val="num" w:pos="2160"/>
        </w:tabs>
        <w:ind w:left="2160" w:hanging="360"/>
      </w:pPr>
      <w:rPr>
        <w:rFonts w:ascii="Symbol" w:hAnsi="Symbol" w:hint="default"/>
      </w:rPr>
    </w:lvl>
    <w:lvl w:ilvl="3" w:tplc="A230AFBC" w:tentative="1">
      <w:start w:val="1"/>
      <w:numFmt w:val="bullet"/>
      <w:lvlText w:val=""/>
      <w:lvlPicBulletId w:val="0"/>
      <w:lvlJc w:val="left"/>
      <w:pPr>
        <w:tabs>
          <w:tab w:val="num" w:pos="2880"/>
        </w:tabs>
        <w:ind w:left="2880" w:hanging="360"/>
      </w:pPr>
      <w:rPr>
        <w:rFonts w:ascii="Symbol" w:hAnsi="Symbol" w:hint="default"/>
      </w:rPr>
    </w:lvl>
    <w:lvl w:ilvl="4" w:tplc="2E62D874" w:tentative="1">
      <w:start w:val="1"/>
      <w:numFmt w:val="bullet"/>
      <w:lvlText w:val=""/>
      <w:lvlPicBulletId w:val="0"/>
      <w:lvlJc w:val="left"/>
      <w:pPr>
        <w:tabs>
          <w:tab w:val="num" w:pos="3600"/>
        </w:tabs>
        <w:ind w:left="3600" w:hanging="360"/>
      </w:pPr>
      <w:rPr>
        <w:rFonts w:ascii="Symbol" w:hAnsi="Symbol" w:hint="default"/>
      </w:rPr>
    </w:lvl>
    <w:lvl w:ilvl="5" w:tplc="89F03826" w:tentative="1">
      <w:start w:val="1"/>
      <w:numFmt w:val="bullet"/>
      <w:lvlText w:val=""/>
      <w:lvlPicBulletId w:val="0"/>
      <w:lvlJc w:val="left"/>
      <w:pPr>
        <w:tabs>
          <w:tab w:val="num" w:pos="4320"/>
        </w:tabs>
        <w:ind w:left="4320" w:hanging="360"/>
      </w:pPr>
      <w:rPr>
        <w:rFonts w:ascii="Symbol" w:hAnsi="Symbol" w:hint="default"/>
      </w:rPr>
    </w:lvl>
    <w:lvl w:ilvl="6" w:tplc="76921E08" w:tentative="1">
      <w:start w:val="1"/>
      <w:numFmt w:val="bullet"/>
      <w:lvlText w:val=""/>
      <w:lvlPicBulletId w:val="0"/>
      <w:lvlJc w:val="left"/>
      <w:pPr>
        <w:tabs>
          <w:tab w:val="num" w:pos="5040"/>
        </w:tabs>
        <w:ind w:left="5040" w:hanging="360"/>
      </w:pPr>
      <w:rPr>
        <w:rFonts w:ascii="Symbol" w:hAnsi="Symbol" w:hint="default"/>
      </w:rPr>
    </w:lvl>
    <w:lvl w:ilvl="7" w:tplc="77927F78" w:tentative="1">
      <w:start w:val="1"/>
      <w:numFmt w:val="bullet"/>
      <w:lvlText w:val=""/>
      <w:lvlPicBulletId w:val="0"/>
      <w:lvlJc w:val="left"/>
      <w:pPr>
        <w:tabs>
          <w:tab w:val="num" w:pos="5760"/>
        </w:tabs>
        <w:ind w:left="5760" w:hanging="360"/>
      </w:pPr>
      <w:rPr>
        <w:rFonts w:ascii="Symbol" w:hAnsi="Symbol" w:hint="default"/>
      </w:rPr>
    </w:lvl>
    <w:lvl w:ilvl="8" w:tplc="82C2C3EC"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7680278"/>
    <w:multiLevelType w:val="multilevel"/>
    <w:tmpl w:val="9E7C71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C0E4501"/>
    <w:multiLevelType w:val="hybridMultilevel"/>
    <w:tmpl w:val="0D7CC69E"/>
    <w:lvl w:ilvl="0" w:tplc="52B67168">
      <w:start w:val="1"/>
      <w:numFmt w:val="bullet"/>
      <w:lvlText w:val=""/>
      <w:lvlJc w:val="left"/>
      <w:pPr>
        <w:tabs>
          <w:tab w:val="num" w:pos="720"/>
        </w:tabs>
        <w:ind w:left="720" w:hanging="360"/>
      </w:pPr>
      <w:rPr>
        <w:rFonts w:ascii="Wingdings" w:hAnsi="Wingdings" w:hint="default"/>
      </w:rPr>
    </w:lvl>
    <w:lvl w:ilvl="1" w:tplc="317833DA">
      <w:start w:val="1"/>
      <w:numFmt w:val="bullet"/>
      <w:lvlText w:val=""/>
      <w:lvlJc w:val="left"/>
      <w:pPr>
        <w:tabs>
          <w:tab w:val="num" w:pos="1440"/>
        </w:tabs>
        <w:ind w:left="1440" w:hanging="360"/>
      </w:pPr>
      <w:rPr>
        <w:rFonts w:ascii="Wingdings" w:hAnsi="Wingdings" w:hint="default"/>
      </w:rPr>
    </w:lvl>
    <w:lvl w:ilvl="2" w:tplc="A9F83F0C" w:tentative="1">
      <w:start w:val="1"/>
      <w:numFmt w:val="bullet"/>
      <w:lvlText w:val=""/>
      <w:lvlJc w:val="left"/>
      <w:pPr>
        <w:tabs>
          <w:tab w:val="num" w:pos="2160"/>
        </w:tabs>
        <w:ind w:left="2160" w:hanging="360"/>
      </w:pPr>
      <w:rPr>
        <w:rFonts w:ascii="Wingdings" w:hAnsi="Wingdings" w:hint="default"/>
      </w:rPr>
    </w:lvl>
    <w:lvl w:ilvl="3" w:tplc="048A79F8" w:tentative="1">
      <w:start w:val="1"/>
      <w:numFmt w:val="bullet"/>
      <w:lvlText w:val=""/>
      <w:lvlJc w:val="left"/>
      <w:pPr>
        <w:tabs>
          <w:tab w:val="num" w:pos="2880"/>
        </w:tabs>
        <w:ind w:left="2880" w:hanging="360"/>
      </w:pPr>
      <w:rPr>
        <w:rFonts w:ascii="Wingdings" w:hAnsi="Wingdings" w:hint="default"/>
      </w:rPr>
    </w:lvl>
    <w:lvl w:ilvl="4" w:tplc="95FC6230" w:tentative="1">
      <w:start w:val="1"/>
      <w:numFmt w:val="bullet"/>
      <w:lvlText w:val=""/>
      <w:lvlJc w:val="left"/>
      <w:pPr>
        <w:tabs>
          <w:tab w:val="num" w:pos="3600"/>
        </w:tabs>
        <w:ind w:left="3600" w:hanging="360"/>
      </w:pPr>
      <w:rPr>
        <w:rFonts w:ascii="Wingdings" w:hAnsi="Wingdings" w:hint="default"/>
      </w:rPr>
    </w:lvl>
    <w:lvl w:ilvl="5" w:tplc="5ADAC646" w:tentative="1">
      <w:start w:val="1"/>
      <w:numFmt w:val="bullet"/>
      <w:lvlText w:val=""/>
      <w:lvlJc w:val="left"/>
      <w:pPr>
        <w:tabs>
          <w:tab w:val="num" w:pos="4320"/>
        </w:tabs>
        <w:ind w:left="4320" w:hanging="360"/>
      </w:pPr>
      <w:rPr>
        <w:rFonts w:ascii="Wingdings" w:hAnsi="Wingdings" w:hint="default"/>
      </w:rPr>
    </w:lvl>
    <w:lvl w:ilvl="6" w:tplc="1592E8B2" w:tentative="1">
      <w:start w:val="1"/>
      <w:numFmt w:val="bullet"/>
      <w:lvlText w:val=""/>
      <w:lvlJc w:val="left"/>
      <w:pPr>
        <w:tabs>
          <w:tab w:val="num" w:pos="5040"/>
        </w:tabs>
        <w:ind w:left="5040" w:hanging="360"/>
      </w:pPr>
      <w:rPr>
        <w:rFonts w:ascii="Wingdings" w:hAnsi="Wingdings" w:hint="default"/>
      </w:rPr>
    </w:lvl>
    <w:lvl w:ilvl="7" w:tplc="AC303B08" w:tentative="1">
      <w:start w:val="1"/>
      <w:numFmt w:val="bullet"/>
      <w:lvlText w:val=""/>
      <w:lvlJc w:val="left"/>
      <w:pPr>
        <w:tabs>
          <w:tab w:val="num" w:pos="5760"/>
        </w:tabs>
        <w:ind w:left="5760" w:hanging="360"/>
      </w:pPr>
      <w:rPr>
        <w:rFonts w:ascii="Wingdings" w:hAnsi="Wingdings" w:hint="default"/>
      </w:rPr>
    </w:lvl>
    <w:lvl w:ilvl="8" w:tplc="1F7E879C" w:tentative="1">
      <w:start w:val="1"/>
      <w:numFmt w:val="bullet"/>
      <w:lvlText w:val=""/>
      <w:lvlJc w:val="left"/>
      <w:pPr>
        <w:tabs>
          <w:tab w:val="num" w:pos="6480"/>
        </w:tabs>
        <w:ind w:left="6480" w:hanging="360"/>
      </w:pPr>
      <w:rPr>
        <w:rFonts w:ascii="Wingdings" w:hAnsi="Wingdings" w:hint="default"/>
      </w:rPr>
    </w:lvl>
  </w:abstractNum>
  <w:abstractNum w:abstractNumId="6">
    <w:nsid w:val="2CA6149A"/>
    <w:multiLevelType w:val="hybridMultilevel"/>
    <w:tmpl w:val="2DCE7ED8"/>
    <w:lvl w:ilvl="0" w:tplc="BB1EE80C">
      <w:start w:val="1"/>
      <w:numFmt w:val="bullet"/>
      <w:lvlText w:val=""/>
      <w:lvlPicBulletId w:val="0"/>
      <w:lvlJc w:val="left"/>
      <w:pPr>
        <w:tabs>
          <w:tab w:val="num" w:pos="720"/>
        </w:tabs>
        <w:ind w:left="720" w:hanging="360"/>
      </w:pPr>
      <w:rPr>
        <w:rFonts w:ascii="Symbol" w:hAnsi="Symbol" w:hint="default"/>
      </w:rPr>
    </w:lvl>
    <w:lvl w:ilvl="1" w:tplc="B28E7C38" w:tentative="1">
      <w:start w:val="1"/>
      <w:numFmt w:val="bullet"/>
      <w:lvlText w:val=""/>
      <w:lvlPicBulletId w:val="0"/>
      <w:lvlJc w:val="left"/>
      <w:pPr>
        <w:tabs>
          <w:tab w:val="num" w:pos="1440"/>
        </w:tabs>
        <w:ind w:left="1440" w:hanging="360"/>
      </w:pPr>
      <w:rPr>
        <w:rFonts w:ascii="Symbol" w:hAnsi="Symbol" w:hint="default"/>
      </w:rPr>
    </w:lvl>
    <w:lvl w:ilvl="2" w:tplc="13BC8D4A">
      <w:start w:val="1"/>
      <w:numFmt w:val="bullet"/>
      <w:lvlText w:val=""/>
      <w:lvlPicBulletId w:val="0"/>
      <w:lvlJc w:val="left"/>
      <w:pPr>
        <w:tabs>
          <w:tab w:val="num" w:pos="2160"/>
        </w:tabs>
        <w:ind w:left="2160" w:hanging="360"/>
      </w:pPr>
      <w:rPr>
        <w:rFonts w:ascii="Symbol" w:hAnsi="Symbol" w:hint="default"/>
      </w:rPr>
    </w:lvl>
    <w:lvl w:ilvl="3" w:tplc="C072639C" w:tentative="1">
      <w:start w:val="1"/>
      <w:numFmt w:val="bullet"/>
      <w:lvlText w:val=""/>
      <w:lvlPicBulletId w:val="0"/>
      <w:lvlJc w:val="left"/>
      <w:pPr>
        <w:tabs>
          <w:tab w:val="num" w:pos="2880"/>
        </w:tabs>
        <w:ind w:left="2880" w:hanging="360"/>
      </w:pPr>
      <w:rPr>
        <w:rFonts w:ascii="Symbol" w:hAnsi="Symbol" w:hint="default"/>
      </w:rPr>
    </w:lvl>
    <w:lvl w:ilvl="4" w:tplc="F7E0EE16" w:tentative="1">
      <w:start w:val="1"/>
      <w:numFmt w:val="bullet"/>
      <w:lvlText w:val=""/>
      <w:lvlPicBulletId w:val="0"/>
      <w:lvlJc w:val="left"/>
      <w:pPr>
        <w:tabs>
          <w:tab w:val="num" w:pos="3600"/>
        </w:tabs>
        <w:ind w:left="3600" w:hanging="360"/>
      </w:pPr>
      <w:rPr>
        <w:rFonts w:ascii="Symbol" w:hAnsi="Symbol" w:hint="default"/>
      </w:rPr>
    </w:lvl>
    <w:lvl w:ilvl="5" w:tplc="70E4739A" w:tentative="1">
      <w:start w:val="1"/>
      <w:numFmt w:val="bullet"/>
      <w:lvlText w:val=""/>
      <w:lvlPicBulletId w:val="0"/>
      <w:lvlJc w:val="left"/>
      <w:pPr>
        <w:tabs>
          <w:tab w:val="num" w:pos="4320"/>
        </w:tabs>
        <w:ind w:left="4320" w:hanging="360"/>
      </w:pPr>
      <w:rPr>
        <w:rFonts w:ascii="Symbol" w:hAnsi="Symbol" w:hint="default"/>
      </w:rPr>
    </w:lvl>
    <w:lvl w:ilvl="6" w:tplc="4EB62AD0" w:tentative="1">
      <w:start w:val="1"/>
      <w:numFmt w:val="bullet"/>
      <w:lvlText w:val=""/>
      <w:lvlPicBulletId w:val="0"/>
      <w:lvlJc w:val="left"/>
      <w:pPr>
        <w:tabs>
          <w:tab w:val="num" w:pos="5040"/>
        </w:tabs>
        <w:ind w:left="5040" w:hanging="360"/>
      </w:pPr>
      <w:rPr>
        <w:rFonts w:ascii="Symbol" w:hAnsi="Symbol" w:hint="default"/>
      </w:rPr>
    </w:lvl>
    <w:lvl w:ilvl="7" w:tplc="B4106FB0" w:tentative="1">
      <w:start w:val="1"/>
      <w:numFmt w:val="bullet"/>
      <w:lvlText w:val=""/>
      <w:lvlPicBulletId w:val="0"/>
      <w:lvlJc w:val="left"/>
      <w:pPr>
        <w:tabs>
          <w:tab w:val="num" w:pos="5760"/>
        </w:tabs>
        <w:ind w:left="5760" w:hanging="360"/>
      </w:pPr>
      <w:rPr>
        <w:rFonts w:ascii="Symbol" w:hAnsi="Symbol" w:hint="default"/>
      </w:rPr>
    </w:lvl>
    <w:lvl w:ilvl="8" w:tplc="2AF45A7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DD21527"/>
    <w:multiLevelType w:val="hybridMultilevel"/>
    <w:tmpl w:val="6722199C"/>
    <w:lvl w:ilvl="0" w:tplc="BC0E1D50">
      <w:start w:val="1"/>
      <w:numFmt w:val="bullet"/>
      <w:lvlText w:val=""/>
      <w:lvlPicBulletId w:val="0"/>
      <w:lvlJc w:val="left"/>
      <w:pPr>
        <w:tabs>
          <w:tab w:val="num" w:pos="720"/>
        </w:tabs>
        <w:ind w:left="720" w:hanging="360"/>
      </w:pPr>
      <w:rPr>
        <w:rFonts w:ascii="Symbol" w:hAnsi="Symbol" w:hint="default"/>
      </w:rPr>
    </w:lvl>
    <w:lvl w:ilvl="1" w:tplc="D5F6EF8E">
      <w:start w:val="4669"/>
      <w:numFmt w:val="bullet"/>
      <w:lvlText w:val=""/>
      <w:lvlJc w:val="left"/>
      <w:pPr>
        <w:tabs>
          <w:tab w:val="num" w:pos="1440"/>
        </w:tabs>
        <w:ind w:left="1440" w:hanging="360"/>
      </w:pPr>
      <w:rPr>
        <w:rFonts w:ascii="Wingdings" w:hAnsi="Wingdings" w:hint="default"/>
      </w:rPr>
    </w:lvl>
    <w:lvl w:ilvl="2" w:tplc="9C0C16EC" w:tentative="1">
      <w:start w:val="1"/>
      <w:numFmt w:val="bullet"/>
      <w:lvlText w:val=""/>
      <w:lvlPicBulletId w:val="0"/>
      <w:lvlJc w:val="left"/>
      <w:pPr>
        <w:tabs>
          <w:tab w:val="num" w:pos="2160"/>
        </w:tabs>
        <w:ind w:left="2160" w:hanging="360"/>
      </w:pPr>
      <w:rPr>
        <w:rFonts w:ascii="Symbol" w:hAnsi="Symbol" w:hint="default"/>
      </w:rPr>
    </w:lvl>
    <w:lvl w:ilvl="3" w:tplc="A9CC9034" w:tentative="1">
      <w:start w:val="1"/>
      <w:numFmt w:val="bullet"/>
      <w:lvlText w:val=""/>
      <w:lvlPicBulletId w:val="0"/>
      <w:lvlJc w:val="left"/>
      <w:pPr>
        <w:tabs>
          <w:tab w:val="num" w:pos="2880"/>
        </w:tabs>
        <w:ind w:left="2880" w:hanging="360"/>
      </w:pPr>
      <w:rPr>
        <w:rFonts w:ascii="Symbol" w:hAnsi="Symbol" w:hint="default"/>
      </w:rPr>
    </w:lvl>
    <w:lvl w:ilvl="4" w:tplc="94C01FE4" w:tentative="1">
      <w:start w:val="1"/>
      <w:numFmt w:val="bullet"/>
      <w:lvlText w:val=""/>
      <w:lvlPicBulletId w:val="0"/>
      <w:lvlJc w:val="left"/>
      <w:pPr>
        <w:tabs>
          <w:tab w:val="num" w:pos="3600"/>
        </w:tabs>
        <w:ind w:left="3600" w:hanging="360"/>
      </w:pPr>
      <w:rPr>
        <w:rFonts w:ascii="Symbol" w:hAnsi="Symbol" w:hint="default"/>
      </w:rPr>
    </w:lvl>
    <w:lvl w:ilvl="5" w:tplc="DEFE68F0" w:tentative="1">
      <w:start w:val="1"/>
      <w:numFmt w:val="bullet"/>
      <w:lvlText w:val=""/>
      <w:lvlPicBulletId w:val="0"/>
      <w:lvlJc w:val="left"/>
      <w:pPr>
        <w:tabs>
          <w:tab w:val="num" w:pos="4320"/>
        </w:tabs>
        <w:ind w:left="4320" w:hanging="360"/>
      </w:pPr>
      <w:rPr>
        <w:rFonts w:ascii="Symbol" w:hAnsi="Symbol" w:hint="default"/>
      </w:rPr>
    </w:lvl>
    <w:lvl w:ilvl="6" w:tplc="3B30FE88" w:tentative="1">
      <w:start w:val="1"/>
      <w:numFmt w:val="bullet"/>
      <w:lvlText w:val=""/>
      <w:lvlPicBulletId w:val="0"/>
      <w:lvlJc w:val="left"/>
      <w:pPr>
        <w:tabs>
          <w:tab w:val="num" w:pos="5040"/>
        </w:tabs>
        <w:ind w:left="5040" w:hanging="360"/>
      </w:pPr>
      <w:rPr>
        <w:rFonts w:ascii="Symbol" w:hAnsi="Symbol" w:hint="default"/>
      </w:rPr>
    </w:lvl>
    <w:lvl w:ilvl="7" w:tplc="4F48DE18" w:tentative="1">
      <w:start w:val="1"/>
      <w:numFmt w:val="bullet"/>
      <w:lvlText w:val=""/>
      <w:lvlPicBulletId w:val="0"/>
      <w:lvlJc w:val="left"/>
      <w:pPr>
        <w:tabs>
          <w:tab w:val="num" w:pos="5760"/>
        </w:tabs>
        <w:ind w:left="5760" w:hanging="360"/>
      </w:pPr>
      <w:rPr>
        <w:rFonts w:ascii="Symbol" w:hAnsi="Symbol" w:hint="default"/>
      </w:rPr>
    </w:lvl>
    <w:lvl w:ilvl="8" w:tplc="BFFA4C84"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31CB07F8"/>
    <w:multiLevelType w:val="hybridMultilevel"/>
    <w:tmpl w:val="AA4E07E0"/>
    <w:lvl w:ilvl="0" w:tplc="81A6303C">
      <w:start w:val="1"/>
      <w:numFmt w:val="bullet"/>
      <w:lvlText w:val=""/>
      <w:lvlPicBulletId w:val="0"/>
      <w:lvlJc w:val="left"/>
      <w:pPr>
        <w:tabs>
          <w:tab w:val="num" w:pos="720"/>
        </w:tabs>
        <w:ind w:left="720" w:hanging="360"/>
      </w:pPr>
      <w:rPr>
        <w:rFonts w:ascii="Symbol" w:hAnsi="Symbol" w:hint="default"/>
      </w:rPr>
    </w:lvl>
    <w:lvl w:ilvl="1" w:tplc="BBA8B066" w:tentative="1">
      <w:start w:val="1"/>
      <w:numFmt w:val="bullet"/>
      <w:lvlText w:val=""/>
      <w:lvlPicBulletId w:val="0"/>
      <w:lvlJc w:val="left"/>
      <w:pPr>
        <w:tabs>
          <w:tab w:val="num" w:pos="1440"/>
        </w:tabs>
        <w:ind w:left="1440" w:hanging="360"/>
      </w:pPr>
      <w:rPr>
        <w:rFonts w:ascii="Symbol" w:hAnsi="Symbol" w:hint="default"/>
      </w:rPr>
    </w:lvl>
    <w:lvl w:ilvl="2" w:tplc="C4BAAF92" w:tentative="1">
      <w:start w:val="1"/>
      <w:numFmt w:val="bullet"/>
      <w:lvlText w:val=""/>
      <w:lvlPicBulletId w:val="0"/>
      <w:lvlJc w:val="left"/>
      <w:pPr>
        <w:tabs>
          <w:tab w:val="num" w:pos="2160"/>
        </w:tabs>
        <w:ind w:left="2160" w:hanging="360"/>
      </w:pPr>
      <w:rPr>
        <w:rFonts w:ascii="Symbol" w:hAnsi="Symbol" w:hint="default"/>
      </w:rPr>
    </w:lvl>
    <w:lvl w:ilvl="3" w:tplc="2654E098" w:tentative="1">
      <w:start w:val="1"/>
      <w:numFmt w:val="bullet"/>
      <w:lvlText w:val=""/>
      <w:lvlPicBulletId w:val="0"/>
      <w:lvlJc w:val="left"/>
      <w:pPr>
        <w:tabs>
          <w:tab w:val="num" w:pos="2880"/>
        </w:tabs>
        <w:ind w:left="2880" w:hanging="360"/>
      </w:pPr>
      <w:rPr>
        <w:rFonts w:ascii="Symbol" w:hAnsi="Symbol" w:hint="default"/>
      </w:rPr>
    </w:lvl>
    <w:lvl w:ilvl="4" w:tplc="CFC8C552" w:tentative="1">
      <w:start w:val="1"/>
      <w:numFmt w:val="bullet"/>
      <w:lvlText w:val=""/>
      <w:lvlPicBulletId w:val="0"/>
      <w:lvlJc w:val="left"/>
      <w:pPr>
        <w:tabs>
          <w:tab w:val="num" w:pos="3600"/>
        </w:tabs>
        <w:ind w:left="3600" w:hanging="360"/>
      </w:pPr>
      <w:rPr>
        <w:rFonts w:ascii="Symbol" w:hAnsi="Symbol" w:hint="default"/>
      </w:rPr>
    </w:lvl>
    <w:lvl w:ilvl="5" w:tplc="7F76317C" w:tentative="1">
      <w:start w:val="1"/>
      <w:numFmt w:val="bullet"/>
      <w:lvlText w:val=""/>
      <w:lvlPicBulletId w:val="0"/>
      <w:lvlJc w:val="left"/>
      <w:pPr>
        <w:tabs>
          <w:tab w:val="num" w:pos="4320"/>
        </w:tabs>
        <w:ind w:left="4320" w:hanging="360"/>
      </w:pPr>
      <w:rPr>
        <w:rFonts w:ascii="Symbol" w:hAnsi="Symbol" w:hint="default"/>
      </w:rPr>
    </w:lvl>
    <w:lvl w:ilvl="6" w:tplc="D4EAC288" w:tentative="1">
      <w:start w:val="1"/>
      <w:numFmt w:val="bullet"/>
      <w:lvlText w:val=""/>
      <w:lvlPicBulletId w:val="0"/>
      <w:lvlJc w:val="left"/>
      <w:pPr>
        <w:tabs>
          <w:tab w:val="num" w:pos="5040"/>
        </w:tabs>
        <w:ind w:left="5040" w:hanging="360"/>
      </w:pPr>
      <w:rPr>
        <w:rFonts w:ascii="Symbol" w:hAnsi="Symbol" w:hint="default"/>
      </w:rPr>
    </w:lvl>
    <w:lvl w:ilvl="7" w:tplc="5EF8EA5E" w:tentative="1">
      <w:start w:val="1"/>
      <w:numFmt w:val="bullet"/>
      <w:lvlText w:val=""/>
      <w:lvlPicBulletId w:val="0"/>
      <w:lvlJc w:val="left"/>
      <w:pPr>
        <w:tabs>
          <w:tab w:val="num" w:pos="5760"/>
        </w:tabs>
        <w:ind w:left="5760" w:hanging="360"/>
      </w:pPr>
      <w:rPr>
        <w:rFonts w:ascii="Symbol" w:hAnsi="Symbol" w:hint="default"/>
      </w:rPr>
    </w:lvl>
    <w:lvl w:ilvl="8" w:tplc="D3CAA0D2"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32F4E48"/>
    <w:multiLevelType w:val="hybridMultilevel"/>
    <w:tmpl w:val="BFCA5860"/>
    <w:lvl w:ilvl="0" w:tplc="F6744120">
      <w:start w:val="1"/>
      <w:numFmt w:val="bullet"/>
      <w:lvlText w:val=""/>
      <w:lvlPicBulletId w:val="0"/>
      <w:lvlJc w:val="left"/>
      <w:pPr>
        <w:tabs>
          <w:tab w:val="num" w:pos="720"/>
        </w:tabs>
        <w:ind w:left="720" w:hanging="360"/>
      </w:pPr>
      <w:rPr>
        <w:rFonts w:ascii="Symbol" w:hAnsi="Symbol" w:hint="default"/>
      </w:rPr>
    </w:lvl>
    <w:lvl w:ilvl="1" w:tplc="D65AC2FC" w:tentative="1">
      <w:start w:val="1"/>
      <w:numFmt w:val="bullet"/>
      <w:lvlText w:val=""/>
      <w:lvlPicBulletId w:val="0"/>
      <w:lvlJc w:val="left"/>
      <w:pPr>
        <w:tabs>
          <w:tab w:val="num" w:pos="1440"/>
        </w:tabs>
        <w:ind w:left="1440" w:hanging="360"/>
      </w:pPr>
      <w:rPr>
        <w:rFonts w:ascii="Symbol" w:hAnsi="Symbol" w:hint="default"/>
      </w:rPr>
    </w:lvl>
    <w:lvl w:ilvl="2" w:tplc="CDF6EB4A" w:tentative="1">
      <w:start w:val="1"/>
      <w:numFmt w:val="bullet"/>
      <w:lvlText w:val=""/>
      <w:lvlPicBulletId w:val="0"/>
      <w:lvlJc w:val="left"/>
      <w:pPr>
        <w:tabs>
          <w:tab w:val="num" w:pos="2160"/>
        </w:tabs>
        <w:ind w:left="2160" w:hanging="360"/>
      </w:pPr>
      <w:rPr>
        <w:rFonts w:ascii="Symbol" w:hAnsi="Symbol" w:hint="default"/>
      </w:rPr>
    </w:lvl>
    <w:lvl w:ilvl="3" w:tplc="F6B29924">
      <w:start w:val="4669"/>
      <w:numFmt w:val="bullet"/>
      <w:lvlText w:val=""/>
      <w:lvlPicBulletId w:val="0"/>
      <w:lvlJc w:val="left"/>
      <w:pPr>
        <w:tabs>
          <w:tab w:val="num" w:pos="2880"/>
        </w:tabs>
        <w:ind w:left="2880" w:hanging="360"/>
      </w:pPr>
      <w:rPr>
        <w:rFonts w:ascii="Symbol" w:hAnsi="Symbol" w:hint="default"/>
      </w:rPr>
    </w:lvl>
    <w:lvl w:ilvl="4" w:tplc="647C7D50" w:tentative="1">
      <w:start w:val="1"/>
      <w:numFmt w:val="bullet"/>
      <w:lvlText w:val=""/>
      <w:lvlPicBulletId w:val="0"/>
      <w:lvlJc w:val="left"/>
      <w:pPr>
        <w:tabs>
          <w:tab w:val="num" w:pos="3600"/>
        </w:tabs>
        <w:ind w:left="3600" w:hanging="360"/>
      </w:pPr>
      <w:rPr>
        <w:rFonts w:ascii="Symbol" w:hAnsi="Symbol" w:hint="default"/>
      </w:rPr>
    </w:lvl>
    <w:lvl w:ilvl="5" w:tplc="D250E496" w:tentative="1">
      <w:start w:val="1"/>
      <w:numFmt w:val="bullet"/>
      <w:lvlText w:val=""/>
      <w:lvlPicBulletId w:val="0"/>
      <w:lvlJc w:val="left"/>
      <w:pPr>
        <w:tabs>
          <w:tab w:val="num" w:pos="4320"/>
        </w:tabs>
        <w:ind w:left="4320" w:hanging="360"/>
      </w:pPr>
      <w:rPr>
        <w:rFonts w:ascii="Symbol" w:hAnsi="Symbol" w:hint="default"/>
      </w:rPr>
    </w:lvl>
    <w:lvl w:ilvl="6" w:tplc="CA9C66FE" w:tentative="1">
      <w:start w:val="1"/>
      <w:numFmt w:val="bullet"/>
      <w:lvlText w:val=""/>
      <w:lvlPicBulletId w:val="0"/>
      <w:lvlJc w:val="left"/>
      <w:pPr>
        <w:tabs>
          <w:tab w:val="num" w:pos="5040"/>
        </w:tabs>
        <w:ind w:left="5040" w:hanging="360"/>
      </w:pPr>
      <w:rPr>
        <w:rFonts w:ascii="Symbol" w:hAnsi="Symbol" w:hint="default"/>
      </w:rPr>
    </w:lvl>
    <w:lvl w:ilvl="7" w:tplc="A2228A02" w:tentative="1">
      <w:start w:val="1"/>
      <w:numFmt w:val="bullet"/>
      <w:lvlText w:val=""/>
      <w:lvlPicBulletId w:val="0"/>
      <w:lvlJc w:val="left"/>
      <w:pPr>
        <w:tabs>
          <w:tab w:val="num" w:pos="5760"/>
        </w:tabs>
        <w:ind w:left="5760" w:hanging="360"/>
      </w:pPr>
      <w:rPr>
        <w:rFonts w:ascii="Symbol" w:hAnsi="Symbol" w:hint="default"/>
      </w:rPr>
    </w:lvl>
    <w:lvl w:ilvl="8" w:tplc="EE9EA254"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37B43EB1"/>
    <w:multiLevelType w:val="hybridMultilevel"/>
    <w:tmpl w:val="6E401D58"/>
    <w:lvl w:ilvl="0" w:tplc="CF8E2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9E28EB"/>
    <w:multiLevelType w:val="hybridMultilevel"/>
    <w:tmpl w:val="0138027C"/>
    <w:lvl w:ilvl="0" w:tplc="9AF41230">
      <w:start w:val="1"/>
      <w:numFmt w:val="bullet"/>
      <w:lvlText w:val="•"/>
      <w:lvlJc w:val="left"/>
      <w:pPr>
        <w:tabs>
          <w:tab w:val="num" w:pos="192"/>
        </w:tabs>
        <w:ind w:left="192" w:hanging="360"/>
      </w:pPr>
      <w:rPr>
        <w:rFonts w:ascii="Arial" w:hAnsi="Arial" w:hint="default"/>
      </w:rPr>
    </w:lvl>
    <w:lvl w:ilvl="1" w:tplc="0FAA6506" w:tentative="1">
      <w:start w:val="1"/>
      <w:numFmt w:val="bullet"/>
      <w:lvlText w:val="•"/>
      <w:lvlJc w:val="left"/>
      <w:pPr>
        <w:tabs>
          <w:tab w:val="num" w:pos="912"/>
        </w:tabs>
        <w:ind w:left="912" w:hanging="360"/>
      </w:pPr>
      <w:rPr>
        <w:rFonts w:ascii="Arial" w:hAnsi="Arial" w:hint="default"/>
      </w:rPr>
    </w:lvl>
    <w:lvl w:ilvl="2" w:tplc="31E45F6E" w:tentative="1">
      <w:start w:val="1"/>
      <w:numFmt w:val="bullet"/>
      <w:lvlText w:val="•"/>
      <w:lvlJc w:val="left"/>
      <w:pPr>
        <w:tabs>
          <w:tab w:val="num" w:pos="1632"/>
        </w:tabs>
        <w:ind w:left="1632" w:hanging="360"/>
      </w:pPr>
      <w:rPr>
        <w:rFonts w:ascii="Arial" w:hAnsi="Arial" w:hint="default"/>
      </w:rPr>
    </w:lvl>
    <w:lvl w:ilvl="3" w:tplc="5BEC090C" w:tentative="1">
      <w:start w:val="1"/>
      <w:numFmt w:val="bullet"/>
      <w:lvlText w:val="•"/>
      <w:lvlJc w:val="left"/>
      <w:pPr>
        <w:tabs>
          <w:tab w:val="num" w:pos="2352"/>
        </w:tabs>
        <w:ind w:left="2352" w:hanging="360"/>
      </w:pPr>
      <w:rPr>
        <w:rFonts w:ascii="Arial" w:hAnsi="Arial" w:hint="default"/>
      </w:rPr>
    </w:lvl>
    <w:lvl w:ilvl="4" w:tplc="61602912" w:tentative="1">
      <w:start w:val="1"/>
      <w:numFmt w:val="bullet"/>
      <w:lvlText w:val="•"/>
      <w:lvlJc w:val="left"/>
      <w:pPr>
        <w:tabs>
          <w:tab w:val="num" w:pos="3072"/>
        </w:tabs>
        <w:ind w:left="3072" w:hanging="360"/>
      </w:pPr>
      <w:rPr>
        <w:rFonts w:ascii="Arial" w:hAnsi="Arial" w:hint="default"/>
      </w:rPr>
    </w:lvl>
    <w:lvl w:ilvl="5" w:tplc="F364CC14" w:tentative="1">
      <w:start w:val="1"/>
      <w:numFmt w:val="bullet"/>
      <w:lvlText w:val="•"/>
      <w:lvlJc w:val="left"/>
      <w:pPr>
        <w:tabs>
          <w:tab w:val="num" w:pos="3792"/>
        </w:tabs>
        <w:ind w:left="3792" w:hanging="360"/>
      </w:pPr>
      <w:rPr>
        <w:rFonts w:ascii="Arial" w:hAnsi="Arial" w:hint="default"/>
      </w:rPr>
    </w:lvl>
    <w:lvl w:ilvl="6" w:tplc="BA669342" w:tentative="1">
      <w:start w:val="1"/>
      <w:numFmt w:val="bullet"/>
      <w:lvlText w:val="•"/>
      <w:lvlJc w:val="left"/>
      <w:pPr>
        <w:tabs>
          <w:tab w:val="num" w:pos="4512"/>
        </w:tabs>
        <w:ind w:left="4512" w:hanging="360"/>
      </w:pPr>
      <w:rPr>
        <w:rFonts w:ascii="Arial" w:hAnsi="Arial" w:hint="default"/>
      </w:rPr>
    </w:lvl>
    <w:lvl w:ilvl="7" w:tplc="B3543BC0" w:tentative="1">
      <w:start w:val="1"/>
      <w:numFmt w:val="bullet"/>
      <w:lvlText w:val="•"/>
      <w:lvlJc w:val="left"/>
      <w:pPr>
        <w:tabs>
          <w:tab w:val="num" w:pos="5232"/>
        </w:tabs>
        <w:ind w:left="5232" w:hanging="360"/>
      </w:pPr>
      <w:rPr>
        <w:rFonts w:ascii="Arial" w:hAnsi="Arial" w:hint="default"/>
      </w:rPr>
    </w:lvl>
    <w:lvl w:ilvl="8" w:tplc="9E20CAE6" w:tentative="1">
      <w:start w:val="1"/>
      <w:numFmt w:val="bullet"/>
      <w:lvlText w:val="•"/>
      <w:lvlJc w:val="left"/>
      <w:pPr>
        <w:tabs>
          <w:tab w:val="num" w:pos="5952"/>
        </w:tabs>
        <w:ind w:left="5952" w:hanging="360"/>
      </w:pPr>
      <w:rPr>
        <w:rFonts w:ascii="Arial" w:hAnsi="Arial" w:hint="default"/>
      </w:rPr>
    </w:lvl>
  </w:abstractNum>
  <w:abstractNum w:abstractNumId="12">
    <w:nsid w:val="4A5D04AE"/>
    <w:multiLevelType w:val="hybridMultilevel"/>
    <w:tmpl w:val="848C50DA"/>
    <w:lvl w:ilvl="0" w:tplc="45369510">
      <w:start w:val="1"/>
      <w:numFmt w:val="bullet"/>
      <w:lvlText w:val=""/>
      <w:lvlPicBulletId w:val="0"/>
      <w:lvlJc w:val="left"/>
      <w:pPr>
        <w:tabs>
          <w:tab w:val="num" w:pos="720"/>
        </w:tabs>
        <w:ind w:left="720" w:hanging="360"/>
      </w:pPr>
      <w:rPr>
        <w:rFonts w:ascii="Symbol" w:hAnsi="Symbol" w:hint="default"/>
      </w:rPr>
    </w:lvl>
    <w:lvl w:ilvl="1" w:tplc="1ADCE14E" w:tentative="1">
      <w:start w:val="1"/>
      <w:numFmt w:val="bullet"/>
      <w:lvlText w:val=""/>
      <w:lvlPicBulletId w:val="0"/>
      <w:lvlJc w:val="left"/>
      <w:pPr>
        <w:tabs>
          <w:tab w:val="num" w:pos="1440"/>
        </w:tabs>
        <w:ind w:left="1440" w:hanging="360"/>
      </w:pPr>
      <w:rPr>
        <w:rFonts w:ascii="Symbol" w:hAnsi="Symbol" w:hint="default"/>
      </w:rPr>
    </w:lvl>
    <w:lvl w:ilvl="2" w:tplc="1A64D5E8" w:tentative="1">
      <w:start w:val="1"/>
      <w:numFmt w:val="bullet"/>
      <w:lvlText w:val=""/>
      <w:lvlPicBulletId w:val="0"/>
      <w:lvlJc w:val="left"/>
      <w:pPr>
        <w:tabs>
          <w:tab w:val="num" w:pos="2160"/>
        </w:tabs>
        <w:ind w:left="2160" w:hanging="360"/>
      </w:pPr>
      <w:rPr>
        <w:rFonts w:ascii="Symbol" w:hAnsi="Symbol" w:hint="default"/>
      </w:rPr>
    </w:lvl>
    <w:lvl w:ilvl="3" w:tplc="E146ED00">
      <w:start w:val="4669"/>
      <w:numFmt w:val="bullet"/>
      <w:lvlText w:val=""/>
      <w:lvlPicBulletId w:val="0"/>
      <w:lvlJc w:val="left"/>
      <w:pPr>
        <w:tabs>
          <w:tab w:val="num" w:pos="2880"/>
        </w:tabs>
        <w:ind w:left="2880" w:hanging="360"/>
      </w:pPr>
      <w:rPr>
        <w:rFonts w:ascii="Symbol" w:hAnsi="Symbol" w:hint="default"/>
      </w:rPr>
    </w:lvl>
    <w:lvl w:ilvl="4" w:tplc="A1F6C588" w:tentative="1">
      <w:start w:val="1"/>
      <w:numFmt w:val="bullet"/>
      <w:lvlText w:val=""/>
      <w:lvlPicBulletId w:val="0"/>
      <w:lvlJc w:val="left"/>
      <w:pPr>
        <w:tabs>
          <w:tab w:val="num" w:pos="3600"/>
        </w:tabs>
        <w:ind w:left="3600" w:hanging="360"/>
      </w:pPr>
      <w:rPr>
        <w:rFonts w:ascii="Symbol" w:hAnsi="Symbol" w:hint="default"/>
      </w:rPr>
    </w:lvl>
    <w:lvl w:ilvl="5" w:tplc="9C948620" w:tentative="1">
      <w:start w:val="1"/>
      <w:numFmt w:val="bullet"/>
      <w:lvlText w:val=""/>
      <w:lvlPicBulletId w:val="0"/>
      <w:lvlJc w:val="left"/>
      <w:pPr>
        <w:tabs>
          <w:tab w:val="num" w:pos="4320"/>
        </w:tabs>
        <w:ind w:left="4320" w:hanging="360"/>
      </w:pPr>
      <w:rPr>
        <w:rFonts w:ascii="Symbol" w:hAnsi="Symbol" w:hint="default"/>
      </w:rPr>
    </w:lvl>
    <w:lvl w:ilvl="6" w:tplc="F9C24826" w:tentative="1">
      <w:start w:val="1"/>
      <w:numFmt w:val="bullet"/>
      <w:lvlText w:val=""/>
      <w:lvlPicBulletId w:val="0"/>
      <w:lvlJc w:val="left"/>
      <w:pPr>
        <w:tabs>
          <w:tab w:val="num" w:pos="5040"/>
        </w:tabs>
        <w:ind w:left="5040" w:hanging="360"/>
      </w:pPr>
      <w:rPr>
        <w:rFonts w:ascii="Symbol" w:hAnsi="Symbol" w:hint="default"/>
      </w:rPr>
    </w:lvl>
    <w:lvl w:ilvl="7" w:tplc="5044D1D0" w:tentative="1">
      <w:start w:val="1"/>
      <w:numFmt w:val="bullet"/>
      <w:lvlText w:val=""/>
      <w:lvlPicBulletId w:val="0"/>
      <w:lvlJc w:val="left"/>
      <w:pPr>
        <w:tabs>
          <w:tab w:val="num" w:pos="5760"/>
        </w:tabs>
        <w:ind w:left="5760" w:hanging="360"/>
      </w:pPr>
      <w:rPr>
        <w:rFonts w:ascii="Symbol" w:hAnsi="Symbol" w:hint="default"/>
      </w:rPr>
    </w:lvl>
    <w:lvl w:ilvl="8" w:tplc="B3A09E9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50CA0E7E"/>
    <w:multiLevelType w:val="hybridMultilevel"/>
    <w:tmpl w:val="875AFBDA"/>
    <w:lvl w:ilvl="0" w:tplc="F00A6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ED1313"/>
    <w:multiLevelType w:val="hybridMultilevel"/>
    <w:tmpl w:val="C99E5252"/>
    <w:lvl w:ilvl="0" w:tplc="CC1ABB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165300"/>
    <w:multiLevelType w:val="hybridMultilevel"/>
    <w:tmpl w:val="F9245D0E"/>
    <w:lvl w:ilvl="0" w:tplc="70BC4896">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02315"/>
    <w:multiLevelType w:val="multilevel"/>
    <w:tmpl w:val="F2962D80"/>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spacing w:val="0"/>
        <w:kern w:val="0"/>
        <w:position w:val="0"/>
        <w:sz w:val="28"/>
        <w:szCs w:val="28"/>
        <w:u w:val="none"/>
        <w:vertAlign w:val="baseline"/>
        <w:em w:val="none"/>
      </w:rPr>
    </w:lvl>
    <w:lvl w:ilvl="2">
      <w:start w:val="1"/>
      <w:numFmt w:val="decimal"/>
      <w:lvlText w:val="%1.%2.%3"/>
      <w:lvlJc w:val="left"/>
      <w:pPr>
        <w:tabs>
          <w:tab w:val="num" w:pos="720"/>
        </w:tabs>
        <w:ind w:left="720" w:hanging="720"/>
      </w:pPr>
      <w:rPr>
        <w:rFonts w:ascii="Times New Roman" w:hAnsi="Times New Roman"/>
        <w:b/>
        <w:sz w:val="24"/>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nsid w:val="62EF2D94"/>
    <w:multiLevelType w:val="hybridMultilevel"/>
    <w:tmpl w:val="7BBE8AF0"/>
    <w:lvl w:ilvl="0" w:tplc="B94295A4">
      <w:start w:val="1"/>
      <w:numFmt w:val="bullet"/>
      <w:lvlText w:val=""/>
      <w:lvlPicBulletId w:val="0"/>
      <w:lvlJc w:val="left"/>
      <w:pPr>
        <w:tabs>
          <w:tab w:val="num" w:pos="720"/>
        </w:tabs>
        <w:ind w:left="720" w:hanging="360"/>
      </w:pPr>
      <w:rPr>
        <w:rFonts w:ascii="Symbol" w:hAnsi="Symbol" w:hint="default"/>
      </w:rPr>
    </w:lvl>
    <w:lvl w:ilvl="1" w:tplc="4A924716" w:tentative="1">
      <w:start w:val="1"/>
      <w:numFmt w:val="bullet"/>
      <w:lvlText w:val=""/>
      <w:lvlPicBulletId w:val="0"/>
      <w:lvlJc w:val="left"/>
      <w:pPr>
        <w:tabs>
          <w:tab w:val="num" w:pos="1440"/>
        </w:tabs>
        <w:ind w:left="1440" w:hanging="360"/>
      </w:pPr>
      <w:rPr>
        <w:rFonts w:ascii="Symbol" w:hAnsi="Symbol" w:hint="default"/>
      </w:rPr>
    </w:lvl>
    <w:lvl w:ilvl="2" w:tplc="6950B5F6">
      <w:start w:val="1"/>
      <w:numFmt w:val="bullet"/>
      <w:lvlText w:val=""/>
      <w:lvlPicBulletId w:val="0"/>
      <w:lvlJc w:val="left"/>
      <w:pPr>
        <w:tabs>
          <w:tab w:val="num" w:pos="2160"/>
        </w:tabs>
        <w:ind w:left="2160" w:hanging="360"/>
      </w:pPr>
      <w:rPr>
        <w:rFonts w:ascii="Symbol" w:hAnsi="Symbol" w:hint="default"/>
      </w:rPr>
    </w:lvl>
    <w:lvl w:ilvl="3" w:tplc="3AB6A266" w:tentative="1">
      <w:start w:val="1"/>
      <w:numFmt w:val="bullet"/>
      <w:lvlText w:val=""/>
      <w:lvlPicBulletId w:val="0"/>
      <w:lvlJc w:val="left"/>
      <w:pPr>
        <w:tabs>
          <w:tab w:val="num" w:pos="2880"/>
        </w:tabs>
        <w:ind w:left="2880" w:hanging="360"/>
      </w:pPr>
      <w:rPr>
        <w:rFonts w:ascii="Symbol" w:hAnsi="Symbol" w:hint="default"/>
      </w:rPr>
    </w:lvl>
    <w:lvl w:ilvl="4" w:tplc="A0BE092A" w:tentative="1">
      <w:start w:val="1"/>
      <w:numFmt w:val="bullet"/>
      <w:lvlText w:val=""/>
      <w:lvlPicBulletId w:val="0"/>
      <w:lvlJc w:val="left"/>
      <w:pPr>
        <w:tabs>
          <w:tab w:val="num" w:pos="3600"/>
        </w:tabs>
        <w:ind w:left="3600" w:hanging="360"/>
      </w:pPr>
      <w:rPr>
        <w:rFonts w:ascii="Symbol" w:hAnsi="Symbol" w:hint="default"/>
      </w:rPr>
    </w:lvl>
    <w:lvl w:ilvl="5" w:tplc="F73A2FA8" w:tentative="1">
      <w:start w:val="1"/>
      <w:numFmt w:val="bullet"/>
      <w:lvlText w:val=""/>
      <w:lvlPicBulletId w:val="0"/>
      <w:lvlJc w:val="left"/>
      <w:pPr>
        <w:tabs>
          <w:tab w:val="num" w:pos="4320"/>
        </w:tabs>
        <w:ind w:left="4320" w:hanging="360"/>
      </w:pPr>
      <w:rPr>
        <w:rFonts w:ascii="Symbol" w:hAnsi="Symbol" w:hint="default"/>
      </w:rPr>
    </w:lvl>
    <w:lvl w:ilvl="6" w:tplc="AC2A5378" w:tentative="1">
      <w:start w:val="1"/>
      <w:numFmt w:val="bullet"/>
      <w:lvlText w:val=""/>
      <w:lvlPicBulletId w:val="0"/>
      <w:lvlJc w:val="left"/>
      <w:pPr>
        <w:tabs>
          <w:tab w:val="num" w:pos="5040"/>
        </w:tabs>
        <w:ind w:left="5040" w:hanging="360"/>
      </w:pPr>
      <w:rPr>
        <w:rFonts w:ascii="Symbol" w:hAnsi="Symbol" w:hint="default"/>
      </w:rPr>
    </w:lvl>
    <w:lvl w:ilvl="7" w:tplc="8DCA0AA4" w:tentative="1">
      <w:start w:val="1"/>
      <w:numFmt w:val="bullet"/>
      <w:lvlText w:val=""/>
      <w:lvlPicBulletId w:val="0"/>
      <w:lvlJc w:val="left"/>
      <w:pPr>
        <w:tabs>
          <w:tab w:val="num" w:pos="5760"/>
        </w:tabs>
        <w:ind w:left="5760" w:hanging="360"/>
      </w:pPr>
      <w:rPr>
        <w:rFonts w:ascii="Symbol" w:hAnsi="Symbol" w:hint="default"/>
      </w:rPr>
    </w:lvl>
    <w:lvl w:ilvl="8" w:tplc="96AE0066"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6DB61F4E"/>
    <w:multiLevelType w:val="hybridMultilevel"/>
    <w:tmpl w:val="030066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0180E3C"/>
    <w:multiLevelType w:val="hybridMultilevel"/>
    <w:tmpl w:val="8030377C"/>
    <w:lvl w:ilvl="0" w:tplc="EFF6418A">
      <w:start w:val="1"/>
      <w:numFmt w:val="bullet"/>
      <w:lvlText w:val=""/>
      <w:lvlJc w:val="left"/>
      <w:pPr>
        <w:tabs>
          <w:tab w:val="num" w:pos="720"/>
        </w:tabs>
        <w:ind w:left="720" w:hanging="360"/>
      </w:pPr>
      <w:rPr>
        <w:rFonts w:ascii="Wingdings" w:hAnsi="Wingdings" w:hint="default"/>
      </w:rPr>
    </w:lvl>
    <w:lvl w:ilvl="1" w:tplc="BD9E0F12" w:tentative="1">
      <w:start w:val="1"/>
      <w:numFmt w:val="bullet"/>
      <w:lvlText w:val=""/>
      <w:lvlJc w:val="left"/>
      <w:pPr>
        <w:tabs>
          <w:tab w:val="num" w:pos="1440"/>
        </w:tabs>
        <w:ind w:left="1440" w:hanging="360"/>
      </w:pPr>
      <w:rPr>
        <w:rFonts w:ascii="Wingdings" w:hAnsi="Wingdings" w:hint="default"/>
      </w:rPr>
    </w:lvl>
    <w:lvl w:ilvl="2" w:tplc="A51CCE4A" w:tentative="1">
      <w:start w:val="1"/>
      <w:numFmt w:val="bullet"/>
      <w:lvlText w:val=""/>
      <w:lvlJc w:val="left"/>
      <w:pPr>
        <w:tabs>
          <w:tab w:val="num" w:pos="2160"/>
        </w:tabs>
        <w:ind w:left="2160" w:hanging="360"/>
      </w:pPr>
      <w:rPr>
        <w:rFonts w:ascii="Wingdings" w:hAnsi="Wingdings" w:hint="default"/>
      </w:rPr>
    </w:lvl>
    <w:lvl w:ilvl="3" w:tplc="6D70D962" w:tentative="1">
      <w:start w:val="1"/>
      <w:numFmt w:val="bullet"/>
      <w:lvlText w:val=""/>
      <w:lvlJc w:val="left"/>
      <w:pPr>
        <w:tabs>
          <w:tab w:val="num" w:pos="2880"/>
        </w:tabs>
        <w:ind w:left="2880" w:hanging="360"/>
      </w:pPr>
      <w:rPr>
        <w:rFonts w:ascii="Wingdings" w:hAnsi="Wingdings" w:hint="default"/>
      </w:rPr>
    </w:lvl>
    <w:lvl w:ilvl="4" w:tplc="2640B71A" w:tentative="1">
      <w:start w:val="1"/>
      <w:numFmt w:val="bullet"/>
      <w:lvlText w:val=""/>
      <w:lvlJc w:val="left"/>
      <w:pPr>
        <w:tabs>
          <w:tab w:val="num" w:pos="3600"/>
        </w:tabs>
        <w:ind w:left="3600" w:hanging="360"/>
      </w:pPr>
      <w:rPr>
        <w:rFonts w:ascii="Wingdings" w:hAnsi="Wingdings" w:hint="default"/>
      </w:rPr>
    </w:lvl>
    <w:lvl w:ilvl="5" w:tplc="17FEB1E8" w:tentative="1">
      <w:start w:val="1"/>
      <w:numFmt w:val="bullet"/>
      <w:lvlText w:val=""/>
      <w:lvlJc w:val="left"/>
      <w:pPr>
        <w:tabs>
          <w:tab w:val="num" w:pos="4320"/>
        </w:tabs>
        <w:ind w:left="4320" w:hanging="360"/>
      </w:pPr>
      <w:rPr>
        <w:rFonts w:ascii="Wingdings" w:hAnsi="Wingdings" w:hint="default"/>
      </w:rPr>
    </w:lvl>
    <w:lvl w:ilvl="6" w:tplc="9BBAD874" w:tentative="1">
      <w:start w:val="1"/>
      <w:numFmt w:val="bullet"/>
      <w:lvlText w:val=""/>
      <w:lvlJc w:val="left"/>
      <w:pPr>
        <w:tabs>
          <w:tab w:val="num" w:pos="5040"/>
        </w:tabs>
        <w:ind w:left="5040" w:hanging="360"/>
      </w:pPr>
      <w:rPr>
        <w:rFonts w:ascii="Wingdings" w:hAnsi="Wingdings" w:hint="default"/>
      </w:rPr>
    </w:lvl>
    <w:lvl w:ilvl="7" w:tplc="99641638" w:tentative="1">
      <w:start w:val="1"/>
      <w:numFmt w:val="bullet"/>
      <w:lvlText w:val=""/>
      <w:lvlJc w:val="left"/>
      <w:pPr>
        <w:tabs>
          <w:tab w:val="num" w:pos="5760"/>
        </w:tabs>
        <w:ind w:left="5760" w:hanging="360"/>
      </w:pPr>
      <w:rPr>
        <w:rFonts w:ascii="Wingdings" w:hAnsi="Wingdings" w:hint="default"/>
      </w:rPr>
    </w:lvl>
    <w:lvl w:ilvl="8" w:tplc="B4A6B8F8" w:tentative="1">
      <w:start w:val="1"/>
      <w:numFmt w:val="bullet"/>
      <w:lvlText w:val=""/>
      <w:lvlJc w:val="left"/>
      <w:pPr>
        <w:tabs>
          <w:tab w:val="num" w:pos="6480"/>
        </w:tabs>
        <w:ind w:left="6480" w:hanging="360"/>
      </w:pPr>
      <w:rPr>
        <w:rFonts w:ascii="Wingdings" w:hAnsi="Wingdings" w:hint="default"/>
      </w:rPr>
    </w:lvl>
  </w:abstractNum>
  <w:abstractNum w:abstractNumId="21">
    <w:nsid w:val="730E38B3"/>
    <w:multiLevelType w:val="hybridMultilevel"/>
    <w:tmpl w:val="B65090B8"/>
    <w:lvl w:ilvl="0" w:tplc="FFFFFFFF">
      <w:start w:val="1"/>
      <w:numFmt w:val="decimal"/>
      <w:pStyle w:val="a"/>
      <w:lvlText w:val="Table%1"/>
      <w:lvlJc w:val="left"/>
      <w:pPr>
        <w:tabs>
          <w:tab w:val="num" w:pos="420"/>
        </w:tabs>
        <w:ind w:left="420" w:hanging="420"/>
      </w:pPr>
      <w:rPr>
        <w:rFonts w:hint="eastAsia"/>
        <w:lang w:val="en-US"/>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79C67DCA"/>
    <w:multiLevelType w:val="hybridMultilevel"/>
    <w:tmpl w:val="27F2D822"/>
    <w:lvl w:ilvl="0" w:tplc="4E4885D0">
      <w:start w:val="1"/>
      <w:numFmt w:val="bullet"/>
      <w:lvlText w:val=""/>
      <w:lvlPicBulletId w:val="0"/>
      <w:lvlJc w:val="left"/>
      <w:pPr>
        <w:tabs>
          <w:tab w:val="num" w:pos="720"/>
        </w:tabs>
        <w:ind w:left="720" w:hanging="360"/>
      </w:pPr>
      <w:rPr>
        <w:rFonts w:ascii="Symbol" w:hAnsi="Symbol" w:hint="default"/>
      </w:rPr>
    </w:lvl>
    <w:lvl w:ilvl="1" w:tplc="1398FB3E" w:tentative="1">
      <w:start w:val="1"/>
      <w:numFmt w:val="bullet"/>
      <w:lvlText w:val=""/>
      <w:lvlPicBulletId w:val="0"/>
      <w:lvlJc w:val="left"/>
      <w:pPr>
        <w:tabs>
          <w:tab w:val="num" w:pos="1440"/>
        </w:tabs>
        <w:ind w:left="1440" w:hanging="360"/>
      </w:pPr>
      <w:rPr>
        <w:rFonts w:ascii="Symbol" w:hAnsi="Symbol" w:hint="default"/>
      </w:rPr>
    </w:lvl>
    <w:lvl w:ilvl="2" w:tplc="1338D228" w:tentative="1">
      <w:start w:val="1"/>
      <w:numFmt w:val="bullet"/>
      <w:lvlText w:val=""/>
      <w:lvlPicBulletId w:val="0"/>
      <w:lvlJc w:val="left"/>
      <w:pPr>
        <w:tabs>
          <w:tab w:val="num" w:pos="2160"/>
        </w:tabs>
        <w:ind w:left="2160" w:hanging="360"/>
      </w:pPr>
      <w:rPr>
        <w:rFonts w:ascii="Symbol" w:hAnsi="Symbol" w:hint="default"/>
      </w:rPr>
    </w:lvl>
    <w:lvl w:ilvl="3" w:tplc="D972AB8A" w:tentative="1">
      <w:start w:val="1"/>
      <w:numFmt w:val="bullet"/>
      <w:lvlText w:val=""/>
      <w:lvlPicBulletId w:val="0"/>
      <w:lvlJc w:val="left"/>
      <w:pPr>
        <w:tabs>
          <w:tab w:val="num" w:pos="2880"/>
        </w:tabs>
        <w:ind w:left="2880" w:hanging="360"/>
      </w:pPr>
      <w:rPr>
        <w:rFonts w:ascii="Symbol" w:hAnsi="Symbol" w:hint="default"/>
      </w:rPr>
    </w:lvl>
    <w:lvl w:ilvl="4" w:tplc="811C8DC0" w:tentative="1">
      <w:start w:val="1"/>
      <w:numFmt w:val="bullet"/>
      <w:lvlText w:val=""/>
      <w:lvlPicBulletId w:val="0"/>
      <w:lvlJc w:val="left"/>
      <w:pPr>
        <w:tabs>
          <w:tab w:val="num" w:pos="3600"/>
        </w:tabs>
        <w:ind w:left="3600" w:hanging="360"/>
      </w:pPr>
      <w:rPr>
        <w:rFonts w:ascii="Symbol" w:hAnsi="Symbol" w:hint="default"/>
      </w:rPr>
    </w:lvl>
    <w:lvl w:ilvl="5" w:tplc="A79A5C74" w:tentative="1">
      <w:start w:val="1"/>
      <w:numFmt w:val="bullet"/>
      <w:lvlText w:val=""/>
      <w:lvlPicBulletId w:val="0"/>
      <w:lvlJc w:val="left"/>
      <w:pPr>
        <w:tabs>
          <w:tab w:val="num" w:pos="4320"/>
        </w:tabs>
        <w:ind w:left="4320" w:hanging="360"/>
      </w:pPr>
      <w:rPr>
        <w:rFonts w:ascii="Symbol" w:hAnsi="Symbol" w:hint="default"/>
      </w:rPr>
    </w:lvl>
    <w:lvl w:ilvl="6" w:tplc="206E91B6" w:tentative="1">
      <w:start w:val="1"/>
      <w:numFmt w:val="bullet"/>
      <w:lvlText w:val=""/>
      <w:lvlPicBulletId w:val="0"/>
      <w:lvlJc w:val="left"/>
      <w:pPr>
        <w:tabs>
          <w:tab w:val="num" w:pos="5040"/>
        </w:tabs>
        <w:ind w:left="5040" w:hanging="360"/>
      </w:pPr>
      <w:rPr>
        <w:rFonts w:ascii="Symbol" w:hAnsi="Symbol" w:hint="default"/>
      </w:rPr>
    </w:lvl>
    <w:lvl w:ilvl="7" w:tplc="78FE2BD0" w:tentative="1">
      <w:start w:val="1"/>
      <w:numFmt w:val="bullet"/>
      <w:lvlText w:val=""/>
      <w:lvlPicBulletId w:val="0"/>
      <w:lvlJc w:val="left"/>
      <w:pPr>
        <w:tabs>
          <w:tab w:val="num" w:pos="5760"/>
        </w:tabs>
        <w:ind w:left="5760" w:hanging="360"/>
      </w:pPr>
      <w:rPr>
        <w:rFonts w:ascii="Symbol" w:hAnsi="Symbol" w:hint="default"/>
      </w:rPr>
    </w:lvl>
    <w:lvl w:ilvl="8" w:tplc="38DE186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7CBB7150"/>
    <w:multiLevelType w:val="hybridMultilevel"/>
    <w:tmpl w:val="8D3CDEC2"/>
    <w:lvl w:ilvl="0" w:tplc="3F46AD8E">
      <w:start w:val="1"/>
      <w:numFmt w:val="decimal"/>
      <w:pStyle w:val="a0"/>
      <w:lvlText w:val="Figure %1"/>
      <w:lvlJc w:val="center"/>
      <w:pPr>
        <w:tabs>
          <w:tab w:val="num" w:pos="840"/>
        </w:tabs>
        <w:ind w:left="840" w:hanging="420"/>
      </w:pPr>
      <w:rPr>
        <w:rFonts w:ascii="Arial Unicode MS" w:hAnsi="Arial Unicode MS" w:hint="eastAsia"/>
        <w:b/>
        <w:i w:val="0"/>
      </w:rPr>
    </w:lvl>
    <w:lvl w:ilvl="1" w:tplc="04090019">
      <w:start w:val="1"/>
      <w:numFmt w:val="bullet"/>
      <w:lvlText w:val=""/>
      <w:lvlJc w:val="left"/>
      <w:pPr>
        <w:tabs>
          <w:tab w:val="num" w:pos="840"/>
        </w:tabs>
        <w:ind w:left="840" w:hanging="420"/>
      </w:pPr>
      <w:rPr>
        <w:rFonts w:ascii="Wingdings" w:hAnsi="Wingdings" w:hint="default"/>
        <w:b/>
        <w:i w:val="0"/>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3"/>
  </w:num>
  <w:num w:numId="3">
    <w:abstractNumId w:val="21"/>
  </w:num>
  <w:num w:numId="4">
    <w:abstractNumId w:val="0"/>
  </w:num>
  <w:num w:numId="5">
    <w:abstractNumId w:val="16"/>
  </w:num>
  <w:num w:numId="6">
    <w:abstractNumId w:val="18"/>
  </w:num>
  <w:num w:numId="7">
    <w:abstractNumId w:val="1"/>
  </w:num>
  <w:num w:numId="8">
    <w:abstractNumId w:val="15"/>
  </w:num>
  <w:num w:numId="9">
    <w:abstractNumId w:val="10"/>
  </w:num>
  <w:num w:numId="10">
    <w:abstractNumId w:val="14"/>
  </w:num>
  <w:num w:numId="11">
    <w:abstractNumId w:val="13"/>
  </w:num>
  <w:num w:numId="12">
    <w:abstractNumId w:val="11"/>
  </w:num>
  <w:num w:numId="13">
    <w:abstractNumId w:val="4"/>
  </w:num>
  <w:num w:numId="14">
    <w:abstractNumId w:val="12"/>
  </w:num>
  <w:num w:numId="15">
    <w:abstractNumId w:val="9"/>
  </w:num>
  <w:num w:numId="16">
    <w:abstractNumId w:val="22"/>
  </w:num>
  <w:num w:numId="17">
    <w:abstractNumId w:val="3"/>
  </w:num>
  <w:num w:numId="18">
    <w:abstractNumId w:val="7"/>
  </w:num>
  <w:num w:numId="19">
    <w:abstractNumId w:val="8"/>
  </w:num>
  <w:num w:numId="20">
    <w:abstractNumId w:val="17"/>
  </w:num>
  <w:num w:numId="21">
    <w:abstractNumId w:val="6"/>
  </w:num>
  <w:num w:numId="22">
    <w:abstractNumId w:val="18"/>
  </w:num>
  <w:num w:numId="23">
    <w:abstractNumId w:val="5"/>
  </w:num>
  <w:num w:numId="24">
    <w:abstractNumId w:val="20"/>
  </w:num>
  <w:num w:numId="25">
    <w:abstractNumId w:val="18"/>
  </w:num>
  <w:num w:numId="26">
    <w:abstractNumId w:val="19"/>
  </w:num>
  <w:num w:numId="27">
    <w:abstractNumId w:val="18"/>
  </w:num>
  <w:num w:numId="28">
    <w:abstractNumId w:val="2"/>
  </w:num>
  <w:num w:numId="29">
    <w:abstractNumId w:val="1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384E"/>
    <w:rsid w:val="00001BF6"/>
    <w:rsid w:val="0000205B"/>
    <w:rsid w:val="00003D28"/>
    <w:rsid w:val="00003F0D"/>
    <w:rsid w:val="000045C3"/>
    <w:rsid w:val="00004BE3"/>
    <w:rsid w:val="00004C0C"/>
    <w:rsid w:val="00004DF9"/>
    <w:rsid w:val="00005704"/>
    <w:rsid w:val="00005D77"/>
    <w:rsid w:val="00006C36"/>
    <w:rsid w:val="00006DE9"/>
    <w:rsid w:val="0000725E"/>
    <w:rsid w:val="00007AED"/>
    <w:rsid w:val="00007CC9"/>
    <w:rsid w:val="00010BA9"/>
    <w:rsid w:val="00011653"/>
    <w:rsid w:val="0001166C"/>
    <w:rsid w:val="00012278"/>
    <w:rsid w:val="0001255E"/>
    <w:rsid w:val="00012ECD"/>
    <w:rsid w:val="0001313E"/>
    <w:rsid w:val="000139A0"/>
    <w:rsid w:val="00013FD2"/>
    <w:rsid w:val="00014B17"/>
    <w:rsid w:val="00014B79"/>
    <w:rsid w:val="00015D84"/>
    <w:rsid w:val="00017424"/>
    <w:rsid w:val="000179C3"/>
    <w:rsid w:val="00020261"/>
    <w:rsid w:val="000204F4"/>
    <w:rsid w:val="0002112F"/>
    <w:rsid w:val="00022873"/>
    <w:rsid w:val="00022D25"/>
    <w:rsid w:val="00023AB7"/>
    <w:rsid w:val="00023D52"/>
    <w:rsid w:val="00023F48"/>
    <w:rsid w:val="00024B66"/>
    <w:rsid w:val="00025241"/>
    <w:rsid w:val="00025C4A"/>
    <w:rsid w:val="0002648E"/>
    <w:rsid w:val="000264E8"/>
    <w:rsid w:val="00026510"/>
    <w:rsid w:val="00027A4C"/>
    <w:rsid w:val="00027C21"/>
    <w:rsid w:val="00030255"/>
    <w:rsid w:val="00030A4B"/>
    <w:rsid w:val="000319E1"/>
    <w:rsid w:val="00031C17"/>
    <w:rsid w:val="00032901"/>
    <w:rsid w:val="00032940"/>
    <w:rsid w:val="000331BF"/>
    <w:rsid w:val="000341EB"/>
    <w:rsid w:val="00034BF7"/>
    <w:rsid w:val="00034E60"/>
    <w:rsid w:val="000352C3"/>
    <w:rsid w:val="00035B65"/>
    <w:rsid w:val="000378CF"/>
    <w:rsid w:val="00043A84"/>
    <w:rsid w:val="00043A90"/>
    <w:rsid w:val="00043B11"/>
    <w:rsid w:val="00044EA4"/>
    <w:rsid w:val="00044F61"/>
    <w:rsid w:val="000454D1"/>
    <w:rsid w:val="00046813"/>
    <w:rsid w:val="00046B56"/>
    <w:rsid w:val="00047044"/>
    <w:rsid w:val="00047110"/>
    <w:rsid w:val="0004759D"/>
    <w:rsid w:val="0004798C"/>
    <w:rsid w:val="000508E8"/>
    <w:rsid w:val="00050AFF"/>
    <w:rsid w:val="00051DD7"/>
    <w:rsid w:val="00052059"/>
    <w:rsid w:val="000525A5"/>
    <w:rsid w:val="000531A5"/>
    <w:rsid w:val="00054557"/>
    <w:rsid w:val="000545FF"/>
    <w:rsid w:val="00054CB5"/>
    <w:rsid w:val="00055E3A"/>
    <w:rsid w:val="00057796"/>
    <w:rsid w:val="000579EA"/>
    <w:rsid w:val="00060E95"/>
    <w:rsid w:val="00061657"/>
    <w:rsid w:val="00062FE6"/>
    <w:rsid w:val="0006389F"/>
    <w:rsid w:val="00063A12"/>
    <w:rsid w:val="00063E0F"/>
    <w:rsid w:val="000648FB"/>
    <w:rsid w:val="00064933"/>
    <w:rsid w:val="00065534"/>
    <w:rsid w:val="00067538"/>
    <w:rsid w:val="00067B3F"/>
    <w:rsid w:val="00071AEE"/>
    <w:rsid w:val="00071C6F"/>
    <w:rsid w:val="00072BE4"/>
    <w:rsid w:val="00072E4F"/>
    <w:rsid w:val="00073588"/>
    <w:rsid w:val="000747FC"/>
    <w:rsid w:val="00075421"/>
    <w:rsid w:val="0007563A"/>
    <w:rsid w:val="00076EA9"/>
    <w:rsid w:val="00077987"/>
    <w:rsid w:val="000806D0"/>
    <w:rsid w:val="00080CC9"/>
    <w:rsid w:val="00081912"/>
    <w:rsid w:val="00082FCC"/>
    <w:rsid w:val="00083D43"/>
    <w:rsid w:val="000842D3"/>
    <w:rsid w:val="0008448C"/>
    <w:rsid w:val="0008492B"/>
    <w:rsid w:val="00084AAF"/>
    <w:rsid w:val="00085B4D"/>
    <w:rsid w:val="000861A5"/>
    <w:rsid w:val="00086B42"/>
    <w:rsid w:val="0008799E"/>
    <w:rsid w:val="00087DC8"/>
    <w:rsid w:val="000903CB"/>
    <w:rsid w:val="00090655"/>
    <w:rsid w:val="000923C1"/>
    <w:rsid w:val="0009256C"/>
    <w:rsid w:val="000927A2"/>
    <w:rsid w:val="000939C1"/>
    <w:rsid w:val="00093E45"/>
    <w:rsid w:val="00095318"/>
    <w:rsid w:val="00097191"/>
    <w:rsid w:val="00097B22"/>
    <w:rsid w:val="000A01DD"/>
    <w:rsid w:val="000A0BA6"/>
    <w:rsid w:val="000A163A"/>
    <w:rsid w:val="000A299F"/>
    <w:rsid w:val="000A2D1A"/>
    <w:rsid w:val="000A3269"/>
    <w:rsid w:val="000A568B"/>
    <w:rsid w:val="000A70E0"/>
    <w:rsid w:val="000A7659"/>
    <w:rsid w:val="000B05FE"/>
    <w:rsid w:val="000B0AC4"/>
    <w:rsid w:val="000B0C06"/>
    <w:rsid w:val="000B0D3D"/>
    <w:rsid w:val="000B34E3"/>
    <w:rsid w:val="000B3822"/>
    <w:rsid w:val="000B643F"/>
    <w:rsid w:val="000B6709"/>
    <w:rsid w:val="000B68D2"/>
    <w:rsid w:val="000B6DA4"/>
    <w:rsid w:val="000B74A8"/>
    <w:rsid w:val="000B7FF4"/>
    <w:rsid w:val="000C0EFA"/>
    <w:rsid w:val="000C126F"/>
    <w:rsid w:val="000C21D2"/>
    <w:rsid w:val="000C2745"/>
    <w:rsid w:val="000C2C1E"/>
    <w:rsid w:val="000C3ADD"/>
    <w:rsid w:val="000C473E"/>
    <w:rsid w:val="000C4DC1"/>
    <w:rsid w:val="000C5A96"/>
    <w:rsid w:val="000C60F5"/>
    <w:rsid w:val="000C6B49"/>
    <w:rsid w:val="000D1857"/>
    <w:rsid w:val="000D2F07"/>
    <w:rsid w:val="000D3F18"/>
    <w:rsid w:val="000D4E21"/>
    <w:rsid w:val="000D556F"/>
    <w:rsid w:val="000D5AD8"/>
    <w:rsid w:val="000D6677"/>
    <w:rsid w:val="000E18EA"/>
    <w:rsid w:val="000E395B"/>
    <w:rsid w:val="000E41F9"/>
    <w:rsid w:val="000E62CA"/>
    <w:rsid w:val="000E662D"/>
    <w:rsid w:val="000E708A"/>
    <w:rsid w:val="000F0684"/>
    <w:rsid w:val="000F195A"/>
    <w:rsid w:val="000F3DF7"/>
    <w:rsid w:val="000F3F7A"/>
    <w:rsid w:val="000F4EF5"/>
    <w:rsid w:val="000F5940"/>
    <w:rsid w:val="000F5A35"/>
    <w:rsid w:val="000F5E10"/>
    <w:rsid w:val="000F638D"/>
    <w:rsid w:val="000F6897"/>
    <w:rsid w:val="000F71D9"/>
    <w:rsid w:val="000F7549"/>
    <w:rsid w:val="000F7DFE"/>
    <w:rsid w:val="00100C1F"/>
    <w:rsid w:val="00101656"/>
    <w:rsid w:val="00101CCA"/>
    <w:rsid w:val="001027E9"/>
    <w:rsid w:val="00102C19"/>
    <w:rsid w:val="00102DDE"/>
    <w:rsid w:val="00105034"/>
    <w:rsid w:val="00105D26"/>
    <w:rsid w:val="00106AC3"/>
    <w:rsid w:val="00106F36"/>
    <w:rsid w:val="0011085B"/>
    <w:rsid w:val="00110873"/>
    <w:rsid w:val="00110C0D"/>
    <w:rsid w:val="00111B70"/>
    <w:rsid w:val="00112CFD"/>
    <w:rsid w:val="00112E53"/>
    <w:rsid w:val="00112E9D"/>
    <w:rsid w:val="00113169"/>
    <w:rsid w:val="0011364E"/>
    <w:rsid w:val="00113BD3"/>
    <w:rsid w:val="001142FB"/>
    <w:rsid w:val="0011498D"/>
    <w:rsid w:val="001154E1"/>
    <w:rsid w:val="00117750"/>
    <w:rsid w:val="00117905"/>
    <w:rsid w:val="00120579"/>
    <w:rsid w:val="00120B85"/>
    <w:rsid w:val="00121D2A"/>
    <w:rsid w:val="00121E51"/>
    <w:rsid w:val="00122872"/>
    <w:rsid w:val="001235E7"/>
    <w:rsid w:val="00123D4E"/>
    <w:rsid w:val="001245DC"/>
    <w:rsid w:val="001252C4"/>
    <w:rsid w:val="00125BBE"/>
    <w:rsid w:val="00127539"/>
    <w:rsid w:val="0013073D"/>
    <w:rsid w:val="00133218"/>
    <w:rsid w:val="00133BF8"/>
    <w:rsid w:val="00133C1D"/>
    <w:rsid w:val="00133FC1"/>
    <w:rsid w:val="00134789"/>
    <w:rsid w:val="00134C6B"/>
    <w:rsid w:val="0013508D"/>
    <w:rsid w:val="00135F42"/>
    <w:rsid w:val="0013771E"/>
    <w:rsid w:val="00137743"/>
    <w:rsid w:val="001404CB"/>
    <w:rsid w:val="00141094"/>
    <w:rsid w:val="00141A0A"/>
    <w:rsid w:val="00141D96"/>
    <w:rsid w:val="001426C0"/>
    <w:rsid w:val="001428F2"/>
    <w:rsid w:val="0014300D"/>
    <w:rsid w:val="00143404"/>
    <w:rsid w:val="001440D8"/>
    <w:rsid w:val="00144F9E"/>
    <w:rsid w:val="00146A26"/>
    <w:rsid w:val="00147700"/>
    <w:rsid w:val="00147FF6"/>
    <w:rsid w:val="00150223"/>
    <w:rsid w:val="00151A7A"/>
    <w:rsid w:val="00152009"/>
    <w:rsid w:val="00152F78"/>
    <w:rsid w:val="001530A7"/>
    <w:rsid w:val="001537FB"/>
    <w:rsid w:val="001541CA"/>
    <w:rsid w:val="001544B7"/>
    <w:rsid w:val="001544E5"/>
    <w:rsid w:val="00155D68"/>
    <w:rsid w:val="001560F8"/>
    <w:rsid w:val="00156959"/>
    <w:rsid w:val="00156C09"/>
    <w:rsid w:val="001570F1"/>
    <w:rsid w:val="00157B9B"/>
    <w:rsid w:val="00160A48"/>
    <w:rsid w:val="001613BF"/>
    <w:rsid w:val="00161C7C"/>
    <w:rsid w:val="00161CFD"/>
    <w:rsid w:val="00162E33"/>
    <w:rsid w:val="00163EEC"/>
    <w:rsid w:val="001643A2"/>
    <w:rsid w:val="00164BE8"/>
    <w:rsid w:val="00164C80"/>
    <w:rsid w:val="001660C9"/>
    <w:rsid w:val="001666DF"/>
    <w:rsid w:val="00167ACE"/>
    <w:rsid w:val="00167B43"/>
    <w:rsid w:val="00167C3C"/>
    <w:rsid w:val="00167E0C"/>
    <w:rsid w:val="0017064C"/>
    <w:rsid w:val="00171743"/>
    <w:rsid w:val="00171841"/>
    <w:rsid w:val="00172159"/>
    <w:rsid w:val="0017361E"/>
    <w:rsid w:val="00173FE7"/>
    <w:rsid w:val="001747A6"/>
    <w:rsid w:val="00174C8A"/>
    <w:rsid w:val="00175157"/>
    <w:rsid w:val="001752C7"/>
    <w:rsid w:val="001769EF"/>
    <w:rsid w:val="001771C6"/>
    <w:rsid w:val="00181184"/>
    <w:rsid w:val="00181C65"/>
    <w:rsid w:val="00181EC7"/>
    <w:rsid w:val="00182456"/>
    <w:rsid w:val="00182CD8"/>
    <w:rsid w:val="00182E9B"/>
    <w:rsid w:val="001846A4"/>
    <w:rsid w:val="00184A5E"/>
    <w:rsid w:val="001852AB"/>
    <w:rsid w:val="00185421"/>
    <w:rsid w:val="00185895"/>
    <w:rsid w:val="0018659F"/>
    <w:rsid w:val="00187171"/>
    <w:rsid w:val="00187EDC"/>
    <w:rsid w:val="00190FEE"/>
    <w:rsid w:val="00191483"/>
    <w:rsid w:val="001915D6"/>
    <w:rsid w:val="001917D0"/>
    <w:rsid w:val="00192354"/>
    <w:rsid w:val="0019257D"/>
    <w:rsid w:val="00192964"/>
    <w:rsid w:val="00194F24"/>
    <w:rsid w:val="001950E7"/>
    <w:rsid w:val="00195227"/>
    <w:rsid w:val="00195F84"/>
    <w:rsid w:val="0019633D"/>
    <w:rsid w:val="0019730E"/>
    <w:rsid w:val="0019745A"/>
    <w:rsid w:val="001A0FE2"/>
    <w:rsid w:val="001A2456"/>
    <w:rsid w:val="001A2D81"/>
    <w:rsid w:val="001A34A5"/>
    <w:rsid w:val="001A5844"/>
    <w:rsid w:val="001A717D"/>
    <w:rsid w:val="001A77B3"/>
    <w:rsid w:val="001B06FF"/>
    <w:rsid w:val="001B085A"/>
    <w:rsid w:val="001B1533"/>
    <w:rsid w:val="001B1C42"/>
    <w:rsid w:val="001B1D8B"/>
    <w:rsid w:val="001B2095"/>
    <w:rsid w:val="001B356D"/>
    <w:rsid w:val="001B36EE"/>
    <w:rsid w:val="001B4537"/>
    <w:rsid w:val="001B4B61"/>
    <w:rsid w:val="001B6893"/>
    <w:rsid w:val="001C06A9"/>
    <w:rsid w:val="001C093E"/>
    <w:rsid w:val="001C0F2B"/>
    <w:rsid w:val="001C2A5F"/>
    <w:rsid w:val="001C3134"/>
    <w:rsid w:val="001C3511"/>
    <w:rsid w:val="001C3890"/>
    <w:rsid w:val="001C484D"/>
    <w:rsid w:val="001C559F"/>
    <w:rsid w:val="001C5E47"/>
    <w:rsid w:val="001C6183"/>
    <w:rsid w:val="001C65AF"/>
    <w:rsid w:val="001C6600"/>
    <w:rsid w:val="001C6FAE"/>
    <w:rsid w:val="001C7820"/>
    <w:rsid w:val="001C78EB"/>
    <w:rsid w:val="001C7A17"/>
    <w:rsid w:val="001D1F6D"/>
    <w:rsid w:val="001D2DFD"/>
    <w:rsid w:val="001D382A"/>
    <w:rsid w:val="001D3851"/>
    <w:rsid w:val="001D687B"/>
    <w:rsid w:val="001D7447"/>
    <w:rsid w:val="001E0A98"/>
    <w:rsid w:val="001E0DF8"/>
    <w:rsid w:val="001E0E04"/>
    <w:rsid w:val="001E15D9"/>
    <w:rsid w:val="001E1D83"/>
    <w:rsid w:val="001E368E"/>
    <w:rsid w:val="001E4557"/>
    <w:rsid w:val="001E4BA0"/>
    <w:rsid w:val="001E611E"/>
    <w:rsid w:val="001E720E"/>
    <w:rsid w:val="001E7553"/>
    <w:rsid w:val="001E78C5"/>
    <w:rsid w:val="001E7C2C"/>
    <w:rsid w:val="001F2688"/>
    <w:rsid w:val="001F40F9"/>
    <w:rsid w:val="001F5BAB"/>
    <w:rsid w:val="001F5D91"/>
    <w:rsid w:val="001F61A9"/>
    <w:rsid w:val="001F6407"/>
    <w:rsid w:val="001F6543"/>
    <w:rsid w:val="001F6E85"/>
    <w:rsid w:val="001F74D8"/>
    <w:rsid w:val="0020083C"/>
    <w:rsid w:val="00200937"/>
    <w:rsid w:val="00200F45"/>
    <w:rsid w:val="0020119A"/>
    <w:rsid w:val="00201CD1"/>
    <w:rsid w:val="0020270A"/>
    <w:rsid w:val="0020322B"/>
    <w:rsid w:val="002033BF"/>
    <w:rsid w:val="00204165"/>
    <w:rsid w:val="002047A5"/>
    <w:rsid w:val="0020541A"/>
    <w:rsid w:val="00205B2A"/>
    <w:rsid w:val="0020609F"/>
    <w:rsid w:val="002072F3"/>
    <w:rsid w:val="002104B1"/>
    <w:rsid w:val="002112AF"/>
    <w:rsid w:val="00211329"/>
    <w:rsid w:val="00211C5E"/>
    <w:rsid w:val="002121B6"/>
    <w:rsid w:val="00214621"/>
    <w:rsid w:val="00215D0E"/>
    <w:rsid w:val="00216903"/>
    <w:rsid w:val="00217CA7"/>
    <w:rsid w:val="00220E48"/>
    <w:rsid w:val="00222EB0"/>
    <w:rsid w:val="002233AE"/>
    <w:rsid w:val="00223568"/>
    <w:rsid w:val="00224676"/>
    <w:rsid w:val="00224C2B"/>
    <w:rsid w:val="002252B2"/>
    <w:rsid w:val="0022567A"/>
    <w:rsid w:val="00225BB1"/>
    <w:rsid w:val="00225D5A"/>
    <w:rsid w:val="00225F76"/>
    <w:rsid w:val="00227189"/>
    <w:rsid w:val="00227A70"/>
    <w:rsid w:val="00227D97"/>
    <w:rsid w:val="00230235"/>
    <w:rsid w:val="002302B4"/>
    <w:rsid w:val="00231171"/>
    <w:rsid w:val="002315EB"/>
    <w:rsid w:val="00231965"/>
    <w:rsid w:val="002336C9"/>
    <w:rsid w:val="002354A8"/>
    <w:rsid w:val="002360D0"/>
    <w:rsid w:val="002375B1"/>
    <w:rsid w:val="002402AA"/>
    <w:rsid w:val="00240784"/>
    <w:rsid w:val="00240DAF"/>
    <w:rsid w:val="00240E8C"/>
    <w:rsid w:val="00240FD5"/>
    <w:rsid w:val="002435BC"/>
    <w:rsid w:val="00245D44"/>
    <w:rsid w:val="00246213"/>
    <w:rsid w:val="002464F6"/>
    <w:rsid w:val="00246D59"/>
    <w:rsid w:val="00247DBE"/>
    <w:rsid w:val="0025000E"/>
    <w:rsid w:val="0025133E"/>
    <w:rsid w:val="00253809"/>
    <w:rsid w:val="00254400"/>
    <w:rsid w:val="00255E35"/>
    <w:rsid w:val="002561E0"/>
    <w:rsid w:val="002567D3"/>
    <w:rsid w:val="00256821"/>
    <w:rsid w:val="00256928"/>
    <w:rsid w:val="00256BDF"/>
    <w:rsid w:val="00257FDD"/>
    <w:rsid w:val="00260D79"/>
    <w:rsid w:val="00261C0F"/>
    <w:rsid w:val="0026313B"/>
    <w:rsid w:val="00263A5A"/>
    <w:rsid w:val="002650D0"/>
    <w:rsid w:val="002652C2"/>
    <w:rsid w:val="002666B9"/>
    <w:rsid w:val="00266FE6"/>
    <w:rsid w:val="00267AD3"/>
    <w:rsid w:val="00270D51"/>
    <w:rsid w:val="00272039"/>
    <w:rsid w:val="00272E81"/>
    <w:rsid w:val="002735D9"/>
    <w:rsid w:val="00273BF8"/>
    <w:rsid w:val="00274B4E"/>
    <w:rsid w:val="00275722"/>
    <w:rsid w:val="00275AE1"/>
    <w:rsid w:val="00276B16"/>
    <w:rsid w:val="00276C37"/>
    <w:rsid w:val="00276DE6"/>
    <w:rsid w:val="00277537"/>
    <w:rsid w:val="00277563"/>
    <w:rsid w:val="002806FE"/>
    <w:rsid w:val="00280B0F"/>
    <w:rsid w:val="00281499"/>
    <w:rsid w:val="002819F8"/>
    <w:rsid w:val="00283A94"/>
    <w:rsid w:val="00283F65"/>
    <w:rsid w:val="00286710"/>
    <w:rsid w:val="00287BA9"/>
    <w:rsid w:val="002907A9"/>
    <w:rsid w:val="00290816"/>
    <w:rsid w:val="00291988"/>
    <w:rsid w:val="00291AD8"/>
    <w:rsid w:val="00292EED"/>
    <w:rsid w:val="00293C8B"/>
    <w:rsid w:val="002940C0"/>
    <w:rsid w:val="00294A55"/>
    <w:rsid w:val="0029598F"/>
    <w:rsid w:val="00297901"/>
    <w:rsid w:val="002A0B32"/>
    <w:rsid w:val="002A1332"/>
    <w:rsid w:val="002A17E7"/>
    <w:rsid w:val="002A1AFA"/>
    <w:rsid w:val="002A4D3D"/>
    <w:rsid w:val="002A593D"/>
    <w:rsid w:val="002A5ACC"/>
    <w:rsid w:val="002A6180"/>
    <w:rsid w:val="002A63A3"/>
    <w:rsid w:val="002A6E56"/>
    <w:rsid w:val="002A7B3B"/>
    <w:rsid w:val="002B0810"/>
    <w:rsid w:val="002B2ACE"/>
    <w:rsid w:val="002B309A"/>
    <w:rsid w:val="002B3472"/>
    <w:rsid w:val="002B35F0"/>
    <w:rsid w:val="002B3740"/>
    <w:rsid w:val="002B4911"/>
    <w:rsid w:val="002B4C3B"/>
    <w:rsid w:val="002B59C8"/>
    <w:rsid w:val="002B5ACC"/>
    <w:rsid w:val="002C0125"/>
    <w:rsid w:val="002C213D"/>
    <w:rsid w:val="002C2265"/>
    <w:rsid w:val="002C2F02"/>
    <w:rsid w:val="002C2F3B"/>
    <w:rsid w:val="002C431C"/>
    <w:rsid w:val="002C432F"/>
    <w:rsid w:val="002C7D72"/>
    <w:rsid w:val="002C7D9E"/>
    <w:rsid w:val="002C7DF6"/>
    <w:rsid w:val="002C7F3A"/>
    <w:rsid w:val="002D02F4"/>
    <w:rsid w:val="002D044D"/>
    <w:rsid w:val="002D088A"/>
    <w:rsid w:val="002D0F15"/>
    <w:rsid w:val="002D185D"/>
    <w:rsid w:val="002D18ED"/>
    <w:rsid w:val="002D1D79"/>
    <w:rsid w:val="002D2485"/>
    <w:rsid w:val="002D2952"/>
    <w:rsid w:val="002D422B"/>
    <w:rsid w:val="002D499F"/>
    <w:rsid w:val="002D4CC4"/>
    <w:rsid w:val="002D507D"/>
    <w:rsid w:val="002D5DE6"/>
    <w:rsid w:val="002D6749"/>
    <w:rsid w:val="002D6FBE"/>
    <w:rsid w:val="002D7348"/>
    <w:rsid w:val="002D79F6"/>
    <w:rsid w:val="002E048E"/>
    <w:rsid w:val="002E1593"/>
    <w:rsid w:val="002E15D3"/>
    <w:rsid w:val="002E1A94"/>
    <w:rsid w:val="002E2201"/>
    <w:rsid w:val="002E2E4F"/>
    <w:rsid w:val="002E399A"/>
    <w:rsid w:val="002E3DBB"/>
    <w:rsid w:val="002E3E4E"/>
    <w:rsid w:val="002E4758"/>
    <w:rsid w:val="002E4B01"/>
    <w:rsid w:val="002E544A"/>
    <w:rsid w:val="002E60CA"/>
    <w:rsid w:val="002E646F"/>
    <w:rsid w:val="002E6E0B"/>
    <w:rsid w:val="002E7572"/>
    <w:rsid w:val="002F039B"/>
    <w:rsid w:val="002F1FE2"/>
    <w:rsid w:val="002F307D"/>
    <w:rsid w:val="002F30AD"/>
    <w:rsid w:val="002F3959"/>
    <w:rsid w:val="002F4A94"/>
    <w:rsid w:val="002F61DF"/>
    <w:rsid w:val="002F6C99"/>
    <w:rsid w:val="002F7921"/>
    <w:rsid w:val="002F7CF5"/>
    <w:rsid w:val="00301351"/>
    <w:rsid w:val="003026C1"/>
    <w:rsid w:val="00302E00"/>
    <w:rsid w:val="00302E13"/>
    <w:rsid w:val="00303850"/>
    <w:rsid w:val="00304040"/>
    <w:rsid w:val="00305251"/>
    <w:rsid w:val="00305B05"/>
    <w:rsid w:val="003069AB"/>
    <w:rsid w:val="00307088"/>
    <w:rsid w:val="0030741A"/>
    <w:rsid w:val="00307E5A"/>
    <w:rsid w:val="0031276C"/>
    <w:rsid w:val="003139AB"/>
    <w:rsid w:val="00314BC3"/>
    <w:rsid w:val="00316162"/>
    <w:rsid w:val="003162EE"/>
    <w:rsid w:val="00316AAF"/>
    <w:rsid w:val="00317A21"/>
    <w:rsid w:val="00317A8D"/>
    <w:rsid w:val="00317D61"/>
    <w:rsid w:val="00320034"/>
    <w:rsid w:val="0032003A"/>
    <w:rsid w:val="00322065"/>
    <w:rsid w:val="00323B78"/>
    <w:rsid w:val="0032424C"/>
    <w:rsid w:val="00325447"/>
    <w:rsid w:val="00325CFC"/>
    <w:rsid w:val="00325E60"/>
    <w:rsid w:val="003268D2"/>
    <w:rsid w:val="00326FCC"/>
    <w:rsid w:val="0033018D"/>
    <w:rsid w:val="0033063E"/>
    <w:rsid w:val="0033067A"/>
    <w:rsid w:val="00330C70"/>
    <w:rsid w:val="00331999"/>
    <w:rsid w:val="00331B57"/>
    <w:rsid w:val="00331D0B"/>
    <w:rsid w:val="00333037"/>
    <w:rsid w:val="003334F8"/>
    <w:rsid w:val="00334320"/>
    <w:rsid w:val="003345C0"/>
    <w:rsid w:val="00336181"/>
    <w:rsid w:val="003377DB"/>
    <w:rsid w:val="00337EF5"/>
    <w:rsid w:val="00340A13"/>
    <w:rsid w:val="003414CF"/>
    <w:rsid w:val="00341BE1"/>
    <w:rsid w:val="003429B7"/>
    <w:rsid w:val="00344797"/>
    <w:rsid w:val="00345B4F"/>
    <w:rsid w:val="00345EE0"/>
    <w:rsid w:val="00346B47"/>
    <w:rsid w:val="00347C68"/>
    <w:rsid w:val="00347C80"/>
    <w:rsid w:val="00347D2D"/>
    <w:rsid w:val="0035003B"/>
    <w:rsid w:val="003517B2"/>
    <w:rsid w:val="00351CCA"/>
    <w:rsid w:val="003541B1"/>
    <w:rsid w:val="00354390"/>
    <w:rsid w:val="00354769"/>
    <w:rsid w:val="003555BD"/>
    <w:rsid w:val="00360FC3"/>
    <w:rsid w:val="00361E2E"/>
    <w:rsid w:val="003623C1"/>
    <w:rsid w:val="00362875"/>
    <w:rsid w:val="003636C2"/>
    <w:rsid w:val="0036431B"/>
    <w:rsid w:val="00365019"/>
    <w:rsid w:val="00366603"/>
    <w:rsid w:val="00367380"/>
    <w:rsid w:val="003677C7"/>
    <w:rsid w:val="00367BFA"/>
    <w:rsid w:val="00370A7C"/>
    <w:rsid w:val="00371D55"/>
    <w:rsid w:val="00371F70"/>
    <w:rsid w:val="00372DBB"/>
    <w:rsid w:val="0037339C"/>
    <w:rsid w:val="0037341F"/>
    <w:rsid w:val="0037426A"/>
    <w:rsid w:val="003743AB"/>
    <w:rsid w:val="00374CE0"/>
    <w:rsid w:val="00375D91"/>
    <w:rsid w:val="00375F76"/>
    <w:rsid w:val="003768C1"/>
    <w:rsid w:val="00376ADC"/>
    <w:rsid w:val="0037702C"/>
    <w:rsid w:val="003772AE"/>
    <w:rsid w:val="00377419"/>
    <w:rsid w:val="00377D4E"/>
    <w:rsid w:val="003803F1"/>
    <w:rsid w:val="003809AE"/>
    <w:rsid w:val="0038124C"/>
    <w:rsid w:val="00383280"/>
    <w:rsid w:val="00383458"/>
    <w:rsid w:val="0038434E"/>
    <w:rsid w:val="00384D3D"/>
    <w:rsid w:val="00385329"/>
    <w:rsid w:val="003859DB"/>
    <w:rsid w:val="00386D51"/>
    <w:rsid w:val="00386DDB"/>
    <w:rsid w:val="00387D73"/>
    <w:rsid w:val="003901DD"/>
    <w:rsid w:val="00390DE7"/>
    <w:rsid w:val="0039101E"/>
    <w:rsid w:val="00391528"/>
    <w:rsid w:val="00394263"/>
    <w:rsid w:val="00397265"/>
    <w:rsid w:val="003979AC"/>
    <w:rsid w:val="003A021C"/>
    <w:rsid w:val="003A07C2"/>
    <w:rsid w:val="003A093B"/>
    <w:rsid w:val="003A1972"/>
    <w:rsid w:val="003A42E8"/>
    <w:rsid w:val="003A4580"/>
    <w:rsid w:val="003A4588"/>
    <w:rsid w:val="003A4600"/>
    <w:rsid w:val="003A70DF"/>
    <w:rsid w:val="003B00E9"/>
    <w:rsid w:val="003B0CE1"/>
    <w:rsid w:val="003B0F67"/>
    <w:rsid w:val="003B180A"/>
    <w:rsid w:val="003B2144"/>
    <w:rsid w:val="003B2D4A"/>
    <w:rsid w:val="003B3612"/>
    <w:rsid w:val="003B3D03"/>
    <w:rsid w:val="003B4519"/>
    <w:rsid w:val="003B472C"/>
    <w:rsid w:val="003B6750"/>
    <w:rsid w:val="003B6A32"/>
    <w:rsid w:val="003B6BB1"/>
    <w:rsid w:val="003B762B"/>
    <w:rsid w:val="003C21DA"/>
    <w:rsid w:val="003C483C"/>
    <w:rsid w:val="003C5259"/>
    <w:rsid w:val="003C642D"/>
    <w:rsid w:val="003C7092"/>
    <w:rsid w:val="003C72F7"/>
    <w:rsid w:val="003C7C12"/>
    <w:rsid w:val="003C7F7F"/>
    <w:rsid w:val="003D1823"/>
    <w:rsid w:val="003D1F47"/>
    <w:rsid w:val="003D29AE"/>
    <w:rsid w:val="003D35E2"/>
    <w:rsid w:val="003D3E84"/>
    <w:rsid w:val="003D4B52"/>
    <w:rsid w:val="003D6CF9"/>
    <w:rsid w:val="003D71F2"/>
    <w:rsid w:val="003D7C5F"/>
    <w:rsid w:val="003E0461"/>
    <w:rsid w:val="003E087C"/>
    <w:rsid w:val="003E0F25"/>
    <w:rsid w:val="003E27C4"/>
    <w:rsid w:val="003E27F9"/>
    <w:rsid w:val="003E28F7"/>
    <w:rsid w:val="003E2AA4"/>
    <w:rsid w:val="003E3CD3"/>
    <w:rsid w:val="003E41C8"/>
    <w:rsid w:val="003E46E7"/>
    <w:rsid w:val="003E5030"/>
    <w:rsid w:val="003E5FE6"/>
    <w:rsid w:val="003E62C8"/>
    <w:rsid w:val="003E6BD7"/>
    <w:rsid w:val="003E74E0"/>
    <w:rsid w:val="003E7B01"/>
    <w:rsid w:val="003E7B2A"/>
    <w:rsid w:val="003F06F5"/>
    <w:rsid w:val="003F0F73"/>
    <w:rsid w:val="003F16A5"/>
    <w:rsid w:val="003F1B4D"/>
    <w:rsid w:val="003F2580"/>
    <w:rsid w:val="003F2706"/>
    <w:rsid w:val="003F3124"/>
    <w:rsid w:val="003F331E"/>
    <w:rsid w:val="003F3BB0"/>
    <w:rsid w:val="003F4BC7"/>
    <w:rsid w:val="003F4CED"/>
    <w:rsid w:val="003F5AAD"/>
    <w:rsid w:val="003F6339"/>
    <w:rsid w:val="003F64CC"/>
    <w:rsid w:val="003F7591"/>
    <w:rsid w:val="004009FD"/>
    <w:rsid w:val="004010F1"/>
    <w:rsid w:val="004012C9"/>
    <w:rsid w:val="00401F9C"/>
    <w:rsid w:val="00403D8C"/>
    <w:rsid w:val="00404112"/>
    <w:rsid w:val="00404EA9"/>
    <w:rsid w:val="0040625E"/>
    <w:rsid w:val="004063C4"/>
    <w:rsid w:val="004104C2"/>
    <w:rsid w:val="00411B1D"/>
    <w:rsid w:val="004122B9"/>
    <w:rsid w:val="004129A9"/>
    <w:rsid w:val="0041336A"/>
    <w:rsid w:val="004146D7"/>
    <w:rsid w:val="00415ED7"/>
    <w:rsid w:val="004171A3"/>
    <w:rsid w:val="00417BD2"/>
    <w:rsid w:val="00422B94"/>
    <w:rsid w:val="0042309A"/>
    <w:rsid w:val="00423136"/>
    <w:rsid w:val="0042316C"/>
    <w:rsid w:val="004233CA"/>
    <w:rsid w:val="00424338"/>
    <w:rsid w:val="004251F3"/>
    <w:rsid w:val="00427617"/>
    <w:rsid w:val="00427E0C"/>
    <w:rsid w:val="00427ED2"/>
    <w:rsid w:val="0043062D"/>
    <w:rsid w:val="00430891"/>
    <w:rsid w:val="00431D47"/>
    <w:rsid w:val="004323A3"/>
    <w:rsid w:val="00432755"/>
    <w:rsid w:val="00434B0E"/>
    <w:rsid w:val="004372A9"/>
    <w:rsid w:val="00437310"/>
    <w:rsid w:val="004376C1"/>
    <w:rsid w:val="004402D0"/>
    <w:rsid w:val="004405B0"/>
    <w:rsid w:val="00440D87"/>
    <w:rsid w:val="00441030"/>
    <w:rsid w:val="004413B4"/>
    <w:rsid w:val="0044277D"/>
    <w:rsid w:val="004450D6"/>
    <w:rsid w:val="00445218"/>
    <w:rsid w:val="00445271"/>
    <w:rsid w:val="00445564"/>
    <w:rsid w:val="00445B60"/>
    <w:rsid w:val="00446E88"/>
    <w:rsid w:val="00447676"/>
    <w:rsid w:val="004477E8"/>
    <w:rsid w:val="0045255B"/>
    <w:rsid w:val="004529BF"/>
    <w:rsid w:val="00453060"/>
    <w:rsid w:val="004536D3"/>
    <w:rsid w:val="00454157"/>
    <w:rsid w:val="00456407"/>
    <w:rsid w:val="00456582"/>
    <w:rsid w:val="0045704C"/>
    <w:rsid w:val="00457674"/>
    <w:rsid w:val="00457760"/>
    <w:rsid w:val="00457ACB"/>
    <w:rsid w:val="00457C89"/>
    <w:rsid w:val="00460D3A"/>
    <w:rsid w:val="004614E5"/>
    <w:rsid w:val="00461573"/>
    <w:rsid w:val="00461E71"/>
    <w:rsid w:val="00461EE5"/>
    <w:rsid w:val="0046355B"/>
    <w:rsid w:val="0046408C"/>
    <w:rsid w:val="00464676"/>
    <w:rsid w:val="00466236"/>
    <w:rsid w:val="00466628"/>
    <w:rsid w:val="00466F3F"/>
    <w:rsid w:val="00467F90"/>
    <w:rsid w:val="004701F7"/>
    <w:rsid w:val="00470C09"/>
    <w:rsid w:val="00470EA8"/>
    <w:rsid w:val="004720B1"/>
    <w:rsid w:val="00472177"/>
    <w:rsid w:val="00473D1D"/>
    <w:rsid w:val="004742E0"/>
    <w:rsid w:val="004752FC"/>
    <w:rsid w:val="00475657"/>
    <w:rsid w:val="0047603B"/>
    <w:rsid w:val="0048038A"/>
    <w:rsid w:val="0048255F"/>
    <w:rsid w:val="00482B4D"/>
    <w:rsid w:val="00483606"/>
    <w:rsid w:val="004836A5"/>
    <w:rsid w:val="00483739"/>
    <w:rsid w:val="00485228"/>
    <w:rsid w:val="00485664"/>
    <w:rsid w:val="004857DD"/>
    <w:rsid w:val="00485E38"/>
    <w:rsid w:val="0048667B"/>
    <w:rsid w:val="00487F71"/>
    <w:rsid w:val="00490583"/>
    <w:rsid w:val="00490F12"/>
    <w:rsid w:val="00491648"/>
    <w:rsid w:val="00493E6E"/>
    <w:rsid w:val="00494521"/>
    <w:rsid w:val="00494576"/>
    <w:rsid w:val="0049739D"/>
    <w:rsid w:val="004977FF"/>
    <w:rsid w:val="004978F7"/>
    <w:rsid w:val="00497F6A"/>
    <w:rsid w:val="004A011C"/>
    <w:rsid w:val="004A03A0"/>
    <w:rsid w:val="004A0C08"/>
    <w:rsid w:val="004A2C64"/>
    <w:rsid w:val="004A468C"/>
    <w:rsid w:val="004A5A0E"/>
    <w:rsid w:val="004A7881"/>
    <w:rsid w:val="004A7ACE"/>
    <w:rsid w:val="004A7E67"/>
    <w:rsid w:val="004B1CF6"/>
    <w:rsid w:val="004B2ACB"/>
    <w:rsid w:val="004B3413"/>
    <w:rsid w:val="004B40EA"/>
    <w:rsid w:val="004B4DCF"/>
    <w:rsid w:val="004B4F59"/>
    <w:rsid w:val="004B5761"/>
    <w:rsid w:val="004B615F"/>
    <w:rsid w:val="004B6480"/>
    <w:rsid w:val="004B6C9E"/>
    <w:rsid w:val="004C1034"/>
    <w:rsid w:val="004C10E3"/>
    <w:rsid w:val="004C1485"/>
    <w:rsid w:val="004C1AE9"/>
    <w:rsid w:val="004C2742"/>
    <w:rsid w:val="004C3BF4"/>
    <w:rsid w:val="004C43D7"/>
    <w:rsid w:val="004C4F0D"/>
    <w:rsid w:val="004C5721"/>
    <w:rsid w:val="004C6004"/>
    <w:rsid w:val="004C62D8"/>
    <w:rsid w:val="004C671A"/>
    <w:rsid w:val="004C6881"/>
    <w:rsid w:val="004C7B00"/>
    <w:rsid w:val="004D053F"/>
    <w:rsid w:val="004D0879"/>
    <w:rsid w:val="004D0DEC"/>
    <w:rsid w:val="004D0F26"/>
    <w:rsid w:val="004D10F2"/>
    <w:rsid w:val="004D1801"/>
    <w:rsid w:val="004D1931"/>
    <w:rsid w:val="004D2106"/>
    <w:rsid w:val="004D2C28"/>
    <w:rsid w:val="004D4D88"/>
    <w:rsid w:val="004D4D97"/>
    <w:rsid w:val="004D50D2"/>
    <w:rsid w:val="004D55CB"/>
    <w:rsid w:val="004D5969"/>
    <w:rsid w:val="004D5A0A"/>
    <w:rsid w:val="004D659A"/>
    <w:rsid w:val="004E0BD1"/>
    <w:rsid w:val="004E1EC3"/>
    <w:rsid w:val="004E2379"/>
    <w:rsid w:val="004E4947"/>
    <w:rsid w:val="004E4CAC"/>
    <w:rsid w:val="004E5357"/>
    <w:rsid w:val="004E55B7"/>
    <w:rsid w:val="004E5E74"/>
    <w:rsid w:val="004E6E75"/>
    <w:rsid w:val="004E70FB"/>
    <w:rsid w:val="004E7313"/>
    <w:rsid w:val="004E7A60"/>
    <w:rsid w:val="004E7BF3"/>
    <w:rsid w:val="004E7C23"/>
    <w:rsid w:val="004F04A5"/>
    <w:rsid w:val="004F064E"/>
    <w:rsid w:val="004F0C25"/>
    <w:rsid w:val="004F0FFD"/>
    <w:rsid w:val="004F103C"/>
    <w:rsid w:val="004F11C5"/>
    <w:rsid w:val="004F1781"/>
    <w:rsid w:val="004F24B3"/>
    <w:rsid w:val="004F48EB"/>
    <w:rsid w:val="004F4E11"/>
    <w:rsid w:val="004F777A"/>
    <w:rsid w:val="004F7A72"/>
    <w:rsid w:val="00500BD8"/>
    <w:rsid w:val="005014BF"/>
    <w:rsid w:val="0050176F"/>
    <w:rsid w:val="0050275F"/>
    <w:rsid w:val="005027B5"/>
    <w:rsid w:val="00502FD6"/>
    <w:rsid w:val="00503752"/>
    <w:rsid w:val="00504132"/>
    <w:rsid w:val="00504297"/>
    <w:rsid w:val="00504B42"/>
    <w:rsid w:val="00504F05"/>
    <w:rsid w:val="0050514F"/>
    <w:rsid w:val="0050526F"/>
    <w:rsid w:val="00505BFD"/>
    <w:rsid w:val="00506976"/>
    <w:rsid w:val="005071AE"/>
    <w:rsid w:val="00507324"/>
    <w:rsid w:val="00510312"/>
    <w:rsid w:val="00510EE8"/>
    <w:rsid w:val="005111D0"/>
    <w:rsid w:val="00512CD1"/>
    <w:rsid w:val="00513BAA"/>
    <w:rsid w:val="00513D0E"/>
    <w:rsid w:val="0051418E"/>
    <w:rsid w:val="005142BB"/>
    <w:rsid w:val="005156CD"/>
    <w:rsid w:val="00516A94"/>
    <w:rsid w:val="0051767D"/>
    <w:rsid w:val="00520F16"/>
    <w:rsid w:val="00522A13"/>
    <w:rsid w:val="00522D38"/>
    <w:rsid w:val="005241B1"/>
    <w:rsid w:val="005254CF"/>
    <w:rsid w:val="005273B6"/>
    <w:rsid w:val="00531198"/>
    <w:rsid w:val="00532381"/>
    <w:rsid w:val="00532A78"/>
    <w:rsid w:val="00532E18"/>
    <w:rsid w:val="005331D3"/>
    <w:rsid w:val="00533801"/>
    <w:rsid w:val="0053395F"/>
    <w:rsid w:val="005343CB"/>
    <w:rsid w:val="00535C7A"/>
    <w:rsid w:val="00535F33"/>
    <w:rsid w:val="00536A7C"/>
    <w:rsid w:val="00536A7D"/>
    <w:rsid w:val="00536D57"/>
    <w:rsid w:val="00536E01"/>
    <w:rsid w:val="005408B9"/>
    <w:rsid w:val="00543902"/>
    <w:rsid w:val="00545EBC"/>
    <w:rsid w:val="0054796B"/>
    <w:rsid w:val="0055062D"/>
    <w:rsid w:val="00551E07"/>
    <w:rsid w:val="00552DFE"/>
    <w:rsid w:val="005541F9"/>
    <w:rsid w:val="00554DBD"/>
    <w:rsid w:val="005552D2"/>
    <w:rsid w:val="0055552E"/>
    <w:rsid w:val="0055558E"/>
    <w:rsid w:val="00556080"/>
    <w:rsid w:val="00557BD6"/>
    <w:rsid w:val="00560C74"/>
    <w:rsid w:val="0056153C"/>
    <w:rsid w:val="005617A3"/>
    <w:rsid w:val="005634EB"/>
    <w:rsid w:val="00563773"/>
    <w:rsid w:val="005639BC"/>
    <w:rsid w:val="00564D74"/>
    <w:rsid w:val="00564E3A"/>
    <w:rsid w:val="00565E54"/>
    <w:rsid w:val="0056611D"/>
    <w:rsid w:val="00566B3D"/>
    <w:rsid w:val="00566D12"/>
    <w:rsid w:val="00567B8E"/>
    <w:rsid w:val="00570083"/>
    <w:rsid w:val="0057057E"/>
    <w:rsid w:val="00570F31"/>
    <w:rsid w:val="00573924"/>
    <w:rsid w:val="00573997"/>
    <w:rsid w:val="00574396"/>
    <w:rsid w:val="00574B95"/>
    <w:rsid w:val="00576088"/>
    <w:rsid w:val="005772F0"/>
    <w:rsid w:val="005778D4"/>
    <w:rsid w:val="00577F53"/>
    <w:rsid w:val="005810F5"/>
    <w:rsid w:val="00582329"/>
    <w:rsid w:val="005830E2"/>
    <w:rsid w:val="00583D2E"/>
    <w:rsid w:val="00585074"/>
    <w:rsid w:val="00585F25"/>
    <w:rsid w:val="00586E10"/>
    <w:rsid w:val="00587497"/>
    <w:rsid w:val="00590294"/>
    <w:rsid w:val="00590493"/>
    <w:rsid w:val="0059054B"/>
    <w:rsid w:val="00590D35"/>
    <w:rsid w:val="00593224"/>
    <w:rsid w:val="00593DF0"/>
    <w:rsid w:val="00595050"/>
    <w:rsid w:val="0059546A"/>
    <w:rsid w:val="00595B52"/>
    <w:rsid w:val="0059640B"/>
    <w:rsid w:val="00596837"/>
    <w:rsid w:val="005971A4"/>
    <w:rsid w:val="005A0F2D"/>
    <w:rsid w:val="005A230E"/>
    <w:rsid w:val="005A254D"/>
    <w:rsid w:val="005A2F25"/>
    <w:rsid w:val="005A31C4"/>
    <w:rsid w:val="005A31EB"/>
    <w:rsid w:val="005A3516"/>
    <w:rsid w:val="005A429A"/>
    <w:rsid w:val="005A43AD"/>
    <w:rsid w:val="005A4AF8"/>
    <w:rsid w:val="005A4B84"/>
    <w:rsid w:val="005A4E89"/>
    <w:rsid w:val="005A538D"/>
    <w:rsid w:val="005A5DC7"/>
    <w:rsid w:val="005A6104"/>
    <w:rsid w:val="005A68AA"/>
    <w:rsid w:val="005A71D3"/>
    <w:rsid w:val="005A79E2"/>
    <w:rsid w:val="005B0ABF"/>
    <w:rsid w:val="005B1A45"/>
    <w:rsid w:val="005B1F5D"/>
    <w:rsid w:val="005B201C"/>
    <w:rsid w:val="005B2771"/>
    <w:rsid w:val="005B3167"/>
    <w:rsid w:val="005B38C4"/>
    <w:rsid w:val="005B5334"/>
    <w:rsid w:val="005B5670"/>
    <w:rsid w:val="005B5B02"/>
    <w:rsid w:val="005B5FE7"/>
    <w:rsid w:val="005B71E8"/>
    <w:rsid w:val="005B7DE3"/>
    <w:rsid w:val="005C155E"/>
    <w:rsid w:val="005C26AB"/>
    <w:rsid w:val="005C323C"/>
    <w:rsid w:val="005C33F9"/>
    <w:rsid w:val="005C37CC"/>
    <w:rsid w:val="005C4ADE"/>
    <w:rsid w:val="005C6429"/>
    <w:rsid w:val="005C66E0"/>
    <w:rsid w:val="005C7317"/>
    <w:rsid w:val="005C759B"/>
    <w:rsid w:val="005C77F8"/>
    <w:rsid w:val="005C7A77"/>
    <w:rsid w:val="005D0216"/>
    <w:rsid w:val="005D047C"/>
    <w:rsid w:val="005D07B1"/>
    <w:rsid w:val="005D1BA4"/>
    <w:rsid w:val="005D314A"/>
    <w:rsid w:val="005D36A2"/>
    <w:rsid w:val="005D3BDA"/>
    <w:rsid w:val="005D4D66"/>
    <w:rsid w:val="005D4EF9"/>
    <w:rsid w:val="005D682D"/>
    <w:rsid w:val="005D68F4"/>
    <w:rsid w:val="005D73AE"/>
    <w:rsid w:val="005D76C3"/>
    <w:rsid w:val="005D7BA5"/>
    <w:rsid w:val="005E1299"/>
    <w:rsid w:val="005E21AC"/>
    <w:rsid w:val="005E2C31"/>
    <w:rsid w:val="005E5F5E"/>
    <w:rsid w:val="005E6399"/>
    <w:rsid w:val="005E7573"/>
    <w:rsid w:val="005E7616"/>
    <w:rsid w:val="005F0981"/>
    <w:rsid w:val="005F1EFB"/>
    <w:rsid w:val="005F2615"/>
    <w:rsid w:val="005F2CF0"/>
    <w:rsid w:val="005F4DFF"/>
    <w:rsid w:val="005F50AF"/>
    <w:rsid w:val="005F618F"/>
    <w:rsid w:val="005F7C5E"/>
    <w:rsid w:val="00600C56"/>
    <w:rsid w:val="00602BCD"/>
    <w:rsid w:val="00606262"/>
    <w:rsid w:val="00606D53"/>
    <w:rsid w:val="00607340"/>
    <w:rsid w:val="006074DB"/>
    <w:rsid w:val="006108AA"/>
    <w:rsid w:val="00610B64"/>
    <w:rsid w:val="00611204"/>
    <w:rsid w:val="006132BA"/>
    <w:rsid w:val="00613635"/>
    <w:rsid w:val="0061564C"/>
    <w:rsid w:val="006163FB"/>
    <w:rsid w:val="0062078D"/>
    <w:rsid w:val="00620A74"/>
    <w:rsid w:val="00621516"/>
    <w:rsid w:val="00621999"/>
    <w:rsid w:val="00622554"/>
    <w:rsid w:val="006225D9"/>
    <w:rsid w:val="00622966"/>
    <w:rsid w:val="006232E2"/>
    <w:rsid w:val="00623620"/>
    <w:rsid w:val="00626548"/>
    <w:rsid w:val="00627C22"/>
    <w:rsid w:val="006300E9"/>
    <w:rsid w:val="00630742"/>
    <w:rsid w:val="0063119F"/>
    <w:rsid w:val="0063221E"/>
    <w:rsid w:val="00632CA1"/>
    <w:rsid w:val="006334A4"/>
    <w:rsid w:val="00633C5D"/>
    <w:rsid w:val="0063417C"/>
    <w:rsid w:val="006361A0"/>
    <w:rsid w:val="00637022"/>
    <w:rsid w:val="006374D4"/>
    <w:rsid w:val="00637C61"/>
    <w:rsid w:val="00640240"/>
    <w:rsid w:val="0064029E"/>
    <w:rsid w:val="00640EA1"/>
    <w:rsid w:val="00641327"/>
    <w:rsid w:val="00641C13"/>
    <w:rsid w:val="00641D80"/>
    <w:rsid w:val="00641F2D"/>
    <w:rsid w:val="006427FA"/>
    <w:rsid w:val="006460B3"/>
    <w:rsid w:val="00650A22"/>
    <w:rsid w:val="00652515"/>
    <w:rsid w:val="006525B5"/>
    <w:rsid w:val="00652F18"/>
    <w:rsid w:val="00653653"/>
    <w:rsid w:val="00656359"/>
    <w:rsid w:val="00657B8D"/>
    <w:rsid w:val="00660682"/>
    <w:rsid w:val="00660752"/>
    <w:rsid w:val="00660E47"/>
    <w:rsid w:val="00661944"/>
    <w:rsid w:val="00661C5F"/>
    <w:rsid w:val="0066275F"/>
    <w:rsid w:val="00662C6F"/>
    <w:rsid w:val="0066351A"/>
    <w:rsid w:val="0066460A"/>
    <w:rsid w:val="0066488A"/>
    <w:rsid w:val="00665801"/>
    <w:rsid w:val="00665BDC"/>
    <w:rsid w:val="00665DFF"/>
    <w:rsid w:val="00666937"/>
    <w:rsid w:val="00666EAC"/>
    <w:rsid w:val="006671D1"/>
    <w:rsid w:val="00667FF6"/>
    <w:rsid w:val="00670CC8"/>
    <w:rsid w:val="006715C5"/>
    <w:rsid w:val="00673BF1"/>
    <w:rsid w:val="0067468B"/>
    <w:rsid w:val="006754F4"/>
    <w:rsid w:val="006767AF"/>
    <w:rsid w:val="0067692B"/>
    <w:rsid w:val="00676A19"/>
    <w:rsid w:val="006774A8"/>
    <w:rsid w:val="00677B7F"/>
    <w:rsid w:val="00680228"/>
    <w:rsid w:val="0068040A"/>
    <w:rsid w:val="00680EC4"/>
    <w:rsid w:val="00681420"/>
    <w:rsid w:val="00681FB1"/>
    <w:rsid w:val="006827B7"/>
    <w:rsid w:val="00682B52"/>
    <w:rsid w:val="00683015"/>
    <w:rsid w:val="006837AC"/>
    <w:rsid w:val="006863DA"/>
    <w:rsid w:val="006865C9"/>
    <w:rsid w:val="00687186"/>
    <w:rsid w:val="0068744E"/>
    <w:rsid w:val="006874BF"/>
    <w:rsid w:val="00690B9A"/>
    <w:rsid w:val="00690D76"/>
    <w:rsid w:val="00693C40"/>
    <w:rsid w:val="00693CA3"/>
    <w:rsid w:val="00694175"/>
    <w:rsid w:val="0069485B"/>
    <w:rsid w:val="0069494D"/>
    <w:rsid w:val="0069549A"/>
    <w:rsid w:val="006960ED"/>
    <w:rsid w:val="00696266"/>
    <w:rsid w:val="006967D7"/>
    <w:rsid w:val="00696C8C"/>
    <w:rsid w:val="00697739"/>
    <w:rsid w:val="006A0AB1"/>
    <w:rsid w:val="006A0F28"/>
    <w:rsid w:val="006A11DE"/>
    <w:rsid w:val="006A174E"/>
    <w:rsid w:val="006A1E97"/>
    <w:rsid w:val="006A3289"/>
    <w:rsid w:val="006A3A8E"/>
    <w:rsid w:val="006A3EEF"/>
    <w:rsid w:val="006A63AC"/>
    <w:rsid w:val="006A64FB"/>
    <w:rsid w:val="006A7FDD"/>
    <w:rsid w:val="006B1907"/>
    <w:rsid w:val="006B1BB9"/>
    <w:rsid w:val="006B2603"/>
    <w:rsid w:val="006B3C64"/>
    <w:rsid w:val="006B4755"/>
    <w:rsid w:val="006B6B36"/>
    <w:rsid w:val="006B7496"/>
    <w:rsid w:val="006C217C"/>
    <w:rsid w:val="006C26B8"/>
    <w:rsid w:val="006C2947"/>
    <w:rsid w:val="006C2BD0"/>
    <w:rsid w:val="006C35B0"/>
    <w:rsid w:val="006C38A4"/>
    <w:rsid w:val="006C60DC"/>
    <w:rsid w:val="006C6A14"/>
    <w:rsid w:val="006C6BAC"/>
    <w:rsid w:val="006C7730"/>
    <w:rsid w:val="006C7E5B"/>
    <w:rsid w:val="006D0034"/>
    <w:rsid w:val="006D00CE"/>
    <w:rsid w:val="006D0E4A"/>
    <w:rsid w:val="006D148B"/>
    <w:rsid w:val="006D178E"/>
    <w:rsid w:val="006D2361"/>
    <w:rsid w:val="006D358C"/>
    <w:rsid w:val="006D3874"/>
    <w:rsid w:val="006D4042"/>
    <w:rsid w:val="006D5CAA"/>
    <w:rsid w:val="006D74CB"/>
    <w:rsid w:val="006D7AD1"/>
    <w:rsid w:val="006E062C"/>
    <w:rsid w:val="006E1708"/>
    <w:rsid w:val="006E1D5D"/>
    <w:rsid w:val="006E3724"/>
    <w:rsid w:val="006E4A12"/>
    <w:rsid w:val="006E5E83"/>
    <w:rsid w:val="006E5E89"/>
    <w:rsid w:val="006E6274"/>
    <w:rsid w:val="006E7C50"/>
    <w:rsid w:val="006F0FD3"/>
    <w:rsid w:val="006F134C"/>
    <w:rsid w:val="006F2676"/>
    <w:rsid w:val="006F2F90"/>
    <w:rsid w:val="006F4B97"/>
    <w:rsid w:val="006F5E29"/>
    <w:rsid w:val="006F7452"/>
    <w:rsid w:val="006F78FE"/>
    <w:rsid w:val="007000CF"/>
    <w:rsid w:val="007002E9"/>
    <w:rsid w:val="00707243"/>
    <w:rsid w:val="00707658"/>
    <w:rsid w:val="00707AD8"/>
    <w:rsid w:val="00707D56"/>
    <w:rsid w:val="00710068"/>
    <w:rsid w:val="0071076E"/>
    <w:rsid w:val="007109E9"/>
    <w:rsid w:val="00711446"/>
    <w:rsid w:val="007117E3"/>
    <w:rsid w:val="00712D85"/>
    <w:rsid w:val="00712DFE"/>
    <w:rsid w:val="00716022"/>
    <w:rsid w:val="007163AB"/>
    <w:rsid w:val="00716AB8"/>
    <w:rsid w:val="00716BC0"/>
    <w:rsid w:val="00722A4B"/>
    <w:rsid w:val="00723575"/>
    <w:rsid w:val="00723ED6"/>
    <w:rsid w:val="00724265"/>
    <w:rsid w:val="00724EA8"/>
    <w:rsid w:val="0072544D"/>
    <w:rsid w:val="007258D8"/>
    <w:rsid w:val="00725930"/>
    <w:rsid w:val="00725E55"/>
    <w:rsid w:val="0072622E"/>
    <w:rsid w:val="00726315"/>
    <w:rsid w:val="007264B0"/>
    <w:rsid w:val="007268AB"/>
    <w:rsid w:val="00726C46"/>
    <w:rsid w:val="00726EB4"/>
    <w:rsid w:val="007271DA"/>
    <w:rsid w:val="00730117"/>
    <w:rsid w:val="0073122B"/>
    <w:rsid w:val="00731641"/>
    <w:rsid w:val="00732BBA"/>
    <w:rsid w:val="00732F93"/>
    <w:rsid w:val="007330AE"/>
    <w:rsid w:val="00733FE0"/>
    <w:rsid w:val="00734BE1"/>
    <w:rsid w:val="007357F8"/>
    <w:rsid w:val="007369F5"/>
    <w:rsid w:val="007377F1"/>
    <w:rsid w:val="00741709"/>
    <w:rsid w:val="00742CF5"/>
    <w:rsid w:val="00743EF3"/>
    <w:rsid w:val="0074406F"/>
    <w:rsid w:val="00744176"/>
    <w:rsid w:val="00745F91"/>
    <w:rsid w:val="007460A3"/>
    <w:rsid w:val="007478A4"/>
    <w:rsid w:val="00747E43"/>
    <w:rsid w:val="00750024"/>
    <w:rsid w:val="00751A6B"/>
    <w:rsid w:val="00751F92"/>
    <w:rsid w:val="00751FFD"/>
    <w:rsid w:val="00754503"/>
    <w:rsid w:val="00754605"/>
    <w:rsid w:val="00755149"/>
    <w:rsid w:val="00755678"/>
    <w:rsid w:val="00756D0C"/>
    <w:rsid w:val="00757EB0"/>
    <w:rsid w:val="007601B4"/>
    <w:rsid w:val="007604AF"/>
    <w:rsid w:val="007615BF"/>
    <w:rsid w:val="00761CBB"/>
    <w:rsid w:val="00762264"/>
    <w:rsid w:val="00763349"/>
    <w:rsid w:val="007634C3"/>
    <w:rsid w:val="00763A4A"/>
    <w:rsid w:val="00763C3D"/>
    <w:rsid w:val="0076674C"/>
    <w:rsid w:val="00767138"/>
    <w:rsid w:val="007677E3"/>
    <w:rsid w:val="007679BF"/>
    <w:rsid w:val="007716C2"/>
    <w:rsid w:val="00772EDF"/>
    <w:rsid w:val="00773D00"/>
    <w:rsid w:val="00773F0A"/>
    <w:rsid w:val="007777E4"/>
    <w:rsid w:val="00780150"/>
    <w:rsid w:val="00780AEC"/>
    <w:rsid w:val="0078164B"/>
    <w:rsid w:val="007818D9"/>
    <w:rsid w:val="00783640"/>
    <w:rsid w:val="00784613"/>
    <w:rsid w:val="007846B7"/>
    <w:rsid w:val="00784B5B"/>
    <w:rsid w:val="0078510D"/>
    <w:rsid w:val="007851E3"/>
    <w:rsid w:val="0078535E"/>
    <w:rsid w:val="00786187"/>
    <w:rsid w:val="00787729"/>
    <w:rsid w:val="007906FA"/>
    <w:rsid w:val="00790F74"/>
    <w:rsid w:val="00790FAC"/>
    <w:rsid w:val="00791321"/>
    <w:rsid w:val="00791A97"/>
    <w:rsid w:val="00791B52"/>
    <w:rsid w:val="0079249D"/>
    <w:rsid w:val="007925EE"/>
    <w:rsid w:val="0079343C"/>
    <w:rsid w:val="00793583"/>
    <w:rsid w:val="00793738"/>
    <w:rsid w:val="00793CE1"/>
    <w:rsid w:val="00794CCD"/>
    <w:rsid w:val="00795BF1"/>
    <w:rsid w:val="00796195"/>
    <w:rsid w:val="00796B50"/>
    <w:rsid w:val="00796FCB"/>
    <w:rsid w:val="007971D7"/>
    <w:rsid w:val="007A0124"/>
    <w:rsid w:val="007A0EE1"/>
    <w:rsid w:val="007A13BD"/>
    <w:rsid w:val="007A1C7F"/>
    <w:rsid w:val="007A2A7F"/>
    <w:rsid w:val="007A2E53"/>
    <w:rsid w:val="007A3183"/>
    <w:rsid w:val="007A4D09"/>
    <w:rsid w:val="007A500E"/>
    <w:rsid w:val="007A66E1"/>
    <w:rsid w:val="007A7BFE"/>
    <w:rsid w:val="007B0044"/>
    <w:rsid w:val="007B08C6"/>
    <w:rsid w:val="007B13DE"/>
    <w:rsid w:val="007B2D76"/>
    <w:rsid w:val="007B39F6"/>
    <w:rsid w:val="007B48FB"/>
    <w:rsid w:val="007B4DDF"/>
    <w:rsid w:val="007B5973"/>
    <w:rsid w:val="007B5ABD"/>
    <w:rsid w:val="007C06B8"/>
    <w:rsid w:val="007C2DB6"/>
    <w:rsid w:val="007C31FA"/>
    <w:rsid w:val="007C396D"/>
    <w:rsid w:val="007C572A"/>
    <w:rsid w:val="007C6E73"/>
    <w:rsid w:val="007D09FB"/>
    <w:rsid w:val="007D1675"/>
    <w:rsid w:val="007D1E2E"/>
    <w:rsid w:val="007D2186"/>
    <w:rsid w:val="007D26A7"/>
    <w:rsid w:val="007D292E"/>
    <w:rsid w:val="007D450F"/>
    <w:rsid w:val="007D4D6E"/>
    <w:rsid w:val="007D6DDF"/>
    <w:rsid w:val="007E0A3B"/>
    <w:rsid w:val="007E1E1C"/>
    <w:rsid w:val="007E22CD"/>
    <w:rsid w:val="007E3BFD"/>
    <w:rsid w:val="007E3DEE"/>
    <w:rsid w:val="007E40AC"/>
    <w:rsid w:val="007E40AF"/>
    <w:rsid w:val="007E40C7"/>
    <w:rsid w:val="007E4A41"/>
    <w:rsid w:val="007E5718"/>
    <w:rsid w:val="007E6453"/>
    <w:rsid w:val="007E67E2"/>
    <w:rsid w:val="007E722E"/>
    <w:rsid w:val="007E7F6A"/>
    <w:rsid w:val="007F0EE8"/>
    <w:rsid w:val="007F1457"/>
    <w:rsid w:val="007F2B16"/>
    <w:rsid w:val="007F3D7B"/>
    <w:rsid w:val="007F437C"/>
    <w:rsid w:val="007F496A"/>
    <w:rsid w:val="007F647F"/>
    <w:rsid w:val="007F714B"/>
    <w:rsid w:val="007F7727"/>
    <w:rsid w:val="008000BA"/>
    <w:rsid w:val="0080023A"/>
    <w:rsid w:val="0080042F"/>
    <w:rsid w:val="008006BE"/>
    <w:rsid w:val="00800EBE"/>
    <w:rsid w:val="008025EC"/>
    <w:rsid w:val="00803D55"/>
    <w:rsid w:val="00804BB9"/>
    <w:rsid w:val="00806C1B"/>
    <w:rsid w:val="00807C0C"/>
    <w:rsid w:val="00807C94"/>
    <w:rsid w:val="0081106C"/>
    <w:rsid w:val="008110D4"/>
    <w:rsid w:val="0081111C"/>
    <w:rsid w:val="00812CA2"/>
    <w:rsid w:val="00813024"/>
    <w:rsid w:val="00813F70"/>
    <w:rsid w:val="0081487C"/>
    <w:rsid w:val="00817769"/>
    <w:rsid w:val="008179DB"/>
    <w:rsid w:val="00821347"/>
    <w:rsid w:val="00822F39"/>
    <w:rsid w:val="00823997"/>
    <w:rsid w:val="008239EE"/>
    <w:rsid w:val="008240D2"/>
    <w:rsid w:val="0082497A"/>
    <w:rsid w:val="0082501E"/>
    <w:rsid w:val="00825973"/>
    <w:rsid w:val="0082697D"/>
    <w:rsid w:val="008304B8"/>
    <w:rsid w:val="00830A9D"/>
    <w:rsid w:val="00830FF2"/>
    <w:rsid w:val="00832102"/>
    <w:rsid w:val="00832AE2"/>
    <w:rsid w:val="00834636"/>
    <w:rsid w:val="00835A27"/>
    <w:rsid w:val="008361B8"/>
    <w:rsid w:val="0083625E"/>
    <w:rsid w:val="00836BE1"/>
    <w:rsid w:val="0083732E"/>
    <w:rsid w:val="008374F5"/>
    <w:rsid w:val="00837CB7"/>
    <w:rsid w:val="00837CB9"/>
    <w:rsid w:val="008405AA"/>
    <w:rsid w:val="00841001"/>
    <w:rsid w:val="00841185"/>
    <w:rsid w:val="00841210"/>
    <w:rsid w:val="00841D95"/>
    <w:rsid w:val="008423FE"/>
    <w:rsid w:val="008435F3"/>
    <w:rsid w:val="00843B69"/>
    <w:rsid w:val="00843C36"/>
    <w:rsid w:val="008448DF"/>
    <w:rsid w:val="00844B18"/>
    <w:rsid w:val="00845761"/>
    <w:rsid w:val="00845FFD"/>
    <w:rsid w:val="008477B1"/>
    <w:rsid w:val="00850316"/>
    <w:rsid w:val="0085069A"/>
    <w:rsid w:val="008513B5"/>
    <w:rsid w:val="008521C1"/>
    <w:rsid w:val="008528ED"/>
    <w:rsid w:val="00852DA0"/>
    <w:rsid w:val="00852E52"/>
    <w:rsid w:val="008530E3"/>
    <w:rsid w:val="00853254"/>
    <w:rsid w:val="00854994"/>
    <w:rsid w:val="00854C9D"/>
    <w:rsid w:val="008554A3"/>
    <w:rsid w:val="00855D61"/>
    <w:rsid w:val="008603B5"/>
    <w:rsid w:val="0086100A"/>
    <w:rsid w:val="00861ED8"/>
    <w:rsid w:val="008638BF"/>
    <w:rsid w:val="00863EC4"/>
    <w:rsid w:val="00863F9F"/>
    <w:rsid w:val="0086413E"/>
    <w:rsid w:val="008665BC"/>
    <w:rsid w:val="00866FD4"/>
    <w:rsid w:val="008675FF"/>
    <w:rsid w:val="00871881"/>
    <w:rsid w:val="00871F3F"/>
    <w:rsid w:val="00872C4D"/>
    <w:rsid w:val="00872FD3"/>
    <w:rsid w:val="008730F5"/>
    <w:rsid w:val="008738BB"/>
    <w:rsid w:val="00873CD1"/>
    <w:rsid w:val="008740A7"/>
    <w:rsid w:val="00875C76"/>
    <w:rsid w:val="00876662"/>
    <w:rsid w:val="00877AEA"/>
    <w:rsid w:val="00877B0E"/>
    <w:rsid w:val="00877E46"/>
    <w:rsid w:val="00880336"/>
    <w:rsid w:val="0088071B"/>
    <w:rsid w:val="0088089C"/>
    <w:rsid w:val="008808B2"/>
    <w:rsid w:val="0088144A"/>
    <w:rsid w:val="0088176E"/>
    <w:rsid w:val="00884477"/>
    <w:rsid w:val="008844BE"/>
    <w:rsid w:val="00884D08"/>
    <w:rsid w:val="00884F4B"/>
    <w:rsid w:val="0088588F"/>
    <w:rsid w:val="008867A1"/>
    <w:rsid w:val="0088698E"/>
    <w:rsid w:val="00886C5F"/>
    <w:rsid w:val="00887546"/>
    <w:rsid w:val="00887792"/>
    <w:rsid w:val="00887A6F"/>
    <w:rsid w:val="008904D8"/>
    <w:rsid w:val="008905D2"/>
    <w:rsid w:val="00890F0E"/>
    <w:rsid w:val="00891876"/>
    <w:rsid w:val="00891949"/>
    <w:rsid w:val="00891E06"/>
    <w:rsid w:val="00892302"/>
    <w:rsid w:val="00892AFF"/>
    <w:rsid w:val="00893B0C"/>
    <w:rsid w:val="008944EC"/>
    <w:rsid w:val="00894542"/>
    <w:rsid w:val="008950B0"/>
    <w:rsid w:val="0089553A"/>
    <w:rsid w:val="008956CB"/>
    <w:rsid w:val="00895BB3"/>
    <w:rsid w:val="00895C34"/>
    <w:rsid w:val="008965B8"/>
    <w:rsid w:val="00896D59"/>
    <w:rsid w:val="00896F6A"/>
    <w:rsid w:val="008975A7"/>
    <w:rsid w:val="008A08AA"/>
    <w:rsid w:val="008A1655"/>
    <w:rsid w:val="008A1917"/>
    <w:rsid w:val="008A1C5D"/>
    <w:rsid w:val="008A2AD5"/>
    <w:rsid w:val="008A467D"/>
    <w:rsid w:val="008A594C"/>
    <w:rsid w:val="008A5CB5"/>
    <w:rsid w:val="008A6089"/>
    <w:rsid w:val="008A6382"/>
    <w:rsid w:val="008A6F61"/>
    <w:rsid w:val="008B0A38"/>
    <w:rsid w:val="008B0A78"/>
    <w:rsid w:val="008B1374"/>
    <w:rsid w:val="008B16FB"/>
    <w:rsid w:val="008B3713"/>
    <w:rsid w:val="008B4F61"/>
    <w:rsid w:val="008B5E46"/>
    <w:rsid w:val="008B62F4"/>
    <w:rsid w:val="008B64F4"/>
    <w:rsid w:val="008B70CD"/>
    <w:rsid w:val="008B78D3"/>
    <w:rsid w:val="008C0349"/>
    <w:rsid w:val="008C0815"/>
    <w:rsid w:val="008C09CF"/>
    <w:rsid w:val="008C1153"/>
    <w:rsid w:val="008C1ABC"/>
    <w:rsid w:val="008C1BCA"/>
    <w:rsid w:val="008C1C70"/>
    <w:rsid w:val="008C2B1D"/>
    <w:rsid w:val="008C2B4D"/>
    <w:rsid w:val="008C4EA9"/>
    <w:rsid w:val="008C54E4"/>
    <w:rsid w:val="008C5994"/>
    <w:rsid w:val="008C63E8"/>
    <w:rsid w:val="008C69CE"/>
    <w:rsid w:val="008C7614"/>
    <w:rsid w:val="008D0E7E"/>
    <w:rsid w:val="008D2041"/>
    <w:rsid w:val="008D2243"/>
    <w:rsid w:val="008D4A43"/>
    <w:rsid w:val="008D56A1"/>
    <w:rsid w:val="008D5934"/>
    <w:rsid w:val="008D7385"/>
    <w:rsid w:val="008D79BD"/>
    <w:rsid w:val="008E0946"/>
    <w:rsid w:val="008E0CD7"/>
    <w:rsid w:val="008E2106"/>
    <w:rsid w:val="008E2F9C"/>
    <w:rsid w:val="008E4260"/>
    <w:rsid w:val="008E4A2A"/>
    <w:rsid w:val="008E55D5"/>
    <w:rsid w:val="008E5636"/>
    <w:rsid w:val="008E6CC0"/>
    <w:rsid w:val="008E6EA5"/>
    <w:rsid w:val="008E7916"/>
    <w:rsid w:val="008E79FB"/>
    <w:rsid w:val="008E7CD7"/>
    <w:rsid w:val="008F2157"/>
    <w:rsid w:val="008F3103"/>
    <w:rsid w:val="008F41B1"/>
    <w:rsid w:val="008F458F"/>
    <w:rsid w:val="008F4987"/>
    <w:rsid w:val="008F4DDD"/>
    <w:rsid w:val="008F5A05"/>
    <w:rsid w:val="008F6725"/>
    <w:rsid w:val="008F6CB8"/>
    <w:rsid w:val="00902B8B"/>
    <w:rsid w:val="00902CAC"/>
    <w:rsid w:val="00902D8E"/>
    <w:rsid w:val="009035FE"/>
    <w:rsid w:val="0090376F"/>
    <w:rsid w:val="00903B2A"/>
    <w:rsid w:val="00903C8B"/>
    <w:rsid w:val="00903E08"/>
    <w:rsid w:val="00904E83"/>
    <w:rsid w:val="00905577"/>
    <w:rsid w:val="00905B0E"/>
    <w:rsid w:val="0090658A"/>
    <w:rsid w:val="0090691A"/>
    <w:rsid w:val="009071FE"/>
    <w:rsid w:val="009079CB"/>
    <w:rsid w:val="00907C3F"/>
    <w:rsid w:val="009105FF"/>
    <w:rsid w:val="00911675"/>
    <w:rsid w:val="00911C79"/>
    <w:rsid w:val="009129D6"/>
    <w:rsid w:val="00913612"/>
    <w:rsid w:val="0091517F"/>
    <w:rsid w:val="009155A8"/>
    <w:rsid w:val="00915A0B"/>
    <w:rsid w:val="00915B3C"/>
    <w:rsid w:val="00915F09"/>
    <w:rsid w:val="00915FB0"/>
    <w:rsid w:val="00916DFE"/>
    <w:rsid w:val="00916E6D"/>
    <w:rsid w:val="00917048"/>
    <w:rsid w:val="0091792F"/>
    <w:rsid w:val="00920D8E"/>
    <w:rsid w:val="0092395B"/>
    <w:rsid w:val="00925498"/>
    <w:rsid w:val="00925ADD"/>
    <w:rsid w:val="0092613C"/>
    <w:rsid w:val="00926D9A"/>
    <w:rsid w:val="009276DF"/>
    <w:rsid w:val="00927FDE"/>
    <w:rsid w:val="00930233"/>
    <w:rsid w:val="0093192F"/>
    <w:rsid w:val="00931E04"/>
    <w:rsid w:val="00931FAB"/>
    <w:rsid w:val="0093262B"/>
    <w:rsid w:val="009337D3"/>
    <w:rsid w:val="00933CF8"/>
    <w:rsid w:val="00933D5E"/>
    <w:rsid w:val="0093431B"/>
    <w:rsid w:val="00934F3A"/>
    <w:rsid w:val="00935AD9"/>
    <w:rsid w:val="00936467"/>
    <w:rsid w:val="0093660D"/>
    <w:rsid w:val="00937A46"/>
    <w:rsid w:val="0094107D"/>
    <w:rsid w:val="0094131A"/>
    <w:rsid w:val="00942744"/>
    <w:rsid w:val="009427EC"/>
    <w:rsid w:val="009432F1"/>
    <w:rsid w:val="009435A2"/>
    <w:rsid w:val="0094437F"/>
    <w:rsid w:val="00944820"/>
    <w:rsid w:val="00944DC2"/>
    <w:rsid w:val="00944EA0"/>
    <w:rsid w:val="00944FA1"/>
    <w:rsid w:val="00945C9C"/>
    <w:rsid w:val="00946A5C"/>
    <w:rsid w:val="00947D51"/>
    <w:rsid w:val="00950788"/>
    <w:rsid w:val="00951EA3"/>
    <w:rsid w:val="00952175"/>
    <w:rsid w:val="00952441"/>
    <w:rsid w:val="009529D8"/>
    <w:rsid w:val="00952D60"/>
    <w:rsid w:val="00952E5E"/>
    <w:rsid w:val="00953D48"/>
    <w:rsid w:val="00954657"/>
    <w:rsid w:val="00954C25"/>
    <w:rsid w:val="009551A8"/>
    <w:rsid w:val="009556D2"/>
    <w:rsid w:val="009559C0"/>
    <w:rsid w:val="0095650E"/>
    <w:rsid w:val="00956F5F"/>
    <w:rsid w:val="00960068"/>
    <w:rsid w:val="009609F6"/>
    <w:rsid w:val="009613B9"/>
    <w:rsid w:val="009615D6"/>
    <w:rsid w:val="00961AC3"/>
    <w:rsid w:val="00962F3C"/>
    <w:rsid w:val="00963178"/>
    <w:rsid w:val="0096323D"/>
    <w:rsid w:val="00965743"/>
    <w:rsid w:val="00965C44"/>
    <w:rsid w:val="00966CF8"/>
    <w:rsid w:val="00970663"/>
    <w:rsid w:val="0097133A"/>
    <w:rsid w:val="00973A97"/>
    <w:rsid w:val="00973E3D"/>
    <w:rsid w:val="00974A20"/>
    <w:rsid w:val="00974D63"/>
    <w:rsid w:val="00975FBA"/>
    <w:rsid w:val="0097604D"/>
    <w:rsid w:val="009761A5"/>
    <w:rsid w:val="009765EF"/>
    <w:rsid w:val="00977292"/>
    <w:rsid w:val="009778A2"/>
    <w:rsid w:val="00980B53"/>
    <w:rsid w:val="009818C7"/>
    <w:rsid w:val="00981D8A"/>
    <w:rsid w:val="00981E3B"/>
    <w:rsid w:val="00982120"/>
    <w:rsid w:val="009824EC"/>
    <w:rsid w:val="00982EDF"/>
    <w:rsid w:val="00983548"/>
    <w:rsid w:val="0098456F"/>
    <w:rsid w:val="0098743A"/>
    <w:rsid w:val="009874D9"/>
    <w:rsid w:val="00987943"/>
    <w:rsid w:val="009920E8"/>
    <w:rsid w:val="00992DE4"/>
    <w:rsid w:val="00994C27"/>
    <w:rsid w:val="00994DC3"/>
    <w:rsid w:val="0099507F"/>
    <w:rsid w:val="009958F3"/>
    <w:rsid w:val="009A138F"/>
    <w:rsid w:val="009A1E41"/>
    <w:rsid w:val="009A3AB3"/>
    <w:rsid w:val="009A3DCB"/>
    <w:rsid w:val="009A6CD2"/>
    <w:rsid w:val="009A7524"/>
    <w:rsid w:val="009A7916"/>
    <w:rsid w:val="009B083B"/>
    <w:rsid w:val="009B0E23"/>
    <w:rsid w:val="009B0E72"/>
    <w:rsid w:val="009B0FAA"/>
    <w:rsid w:val="009B1EED"/>
    <w:rsid w:val="009B2628"/>
    <w:rsid w:val="009B4512"/>
    <w:rsid w:val="009B4D9A"/>
    <w:rsid w:val="009B5A8A"/>
    <w:rsid w:val="009B5BF2"/>
    <w:rsid w:val="009B63B2"/>
    <w:rsid w:val="009B6882"/>
    <w:rsid w:val="009B6EA3"/>
    <w:rsid w:val="009C043C"/>
    <w:rsid w:val="009C1262"/>
    <w:rsid w:val="009C5938"/>
    <w:rsid w:val="009C5CE3"/>
    <w:rsid w:val="009C5D4D"/>
    <w:rsid w:val="009C61CB"/>
    <w:rsid w:val="009C6951"/>
    <w:rsid w:val="009C695B"/>
    <w:rsid w:val="009C69F4"/>
    <w:rsid w:val="009D04EA"/>
    <w:rsid w:val="009D2FB7"/>
    <w:rsid w:val="009D3397"/>
    <w:rsid w:val="009D3F57"/>
    <w:rsid w:val="009D564C"/>
    <w:rsid w:val="009D648B"/>
    <w:rsid w:val="009D655E"/>
    <w:rsid w:val="009D698E"/>
    <w:rsid w:val="009D76AA"/>
    <w:rsid w:val="009E0EC6"/>
    <w:rsid w:val="009E1959"/>
    <w:rsid w:val="009E1BB7"/>
    <w:rsid w:val="009E2EE8"/>
    <w:rsid w:val="009E5215"/>
    <w:rsid w:val="009E5630"/>
    <w:rsid w:val="009E56B2"/>
    <w:rsid w:val="009E6138"/>
    <w:rsid w:val="009E6A00"/>
    <w:rsid w:val="009F0633"/>
    <w:rsid w:val="009F0676"/>
    <w:rsid w:val="009F07B8"/>
    <w:rsid w:val="009F1E74"/>
    <w:rsid w:val="009F4314"/>
    <w:rsid w:val="009F4469"/>
    <w:rsid w:val="009F58DF"/>
    <w:rsid w:val="009F5E4C"/>
    <w:rsid w:val="009F722C"/>
    <w:rsid w:val="00A014DD"/>
    <w:rsid w:val="00A01C5E"/>
    <w:rsid w:val="00A01D3F"/>
    <w:rsid w:val="00A027F2"/>
    <w:rsid w:val="00A029F9"/>
    <w:rsid w:val="00A02C84"/>
    <w:rsid w:val="00A0301C"/>
    <w:rsid w:val="00A0397E"/>
    <w:rsid w:val="00A03C32"/>
    <w:rsid w:val="00A03D29"/>
    <w:rsid w:val="00A03DAE"/>
    <w:rsid w:val="00A05338"/>
    <w:rsid w:val="00A057BE"/>
    <w:rsid w:val="00A05C17"/>
    <w:rsid w:val="00A069D4"/>
    <w:rsid w:val="00A0718C"/>
    <w:rsid w:val="00A07425"/>
    <w:rsid w:val="00A123F2"/>
    <w:rsid w:val="00A130F9"/>
    <w:rsid w:val="00A13699"/>
    <w:rsid w:val="00A1397B"/>
    <w:rsid w:val="00A144B1"/>
    <w:rsid w:val="00A14D9D"/>
    <w:rsid w:val="00A14E49"/>
    <w:rsid w:val="00A15FE7"/>
    <w:rsid w:val="00A16E8A"/>
    <w:rsid w:val="00A17755"/>
    <w:rsid w:val="00A17F73"/>
    <w:rsid w:val="00A21144"/>
    <w:rsid w:val="00A21B34"/>
    <w:rsid w:val="00A21B7E"/>
    <w:rsid w:val="00A21FA2"/>
    <w:rsid w:val="00A22A03"/>
    <w:rsid w:val="00A22BA0"/>
    <w:rsid w:val="00A233B9"/>
    <w:rsid w:val="00A248AF"/>
    <w:rsid w:val="00A267CF"/>
    <w:rsid w:val="00A30ABC"/>
    <w:rsid w:val="00A30BA3"/>
    <w:rsid w:val="00A332EB"/>
    <w:rsid w:val="00A33DA7"/>
    <w:rsid w:val="00A34B30"/>
    <w:rsid w:val="00A35B63"/>
    <w:rsid w:val="00A369A8"/>
    <w:rsid w:val="00A36B08"/>
    <w:rsid w:val="00A36CE2"/>
    <w:rsid w:val="00A37067"/>
    <w:rsid w:val="00A40CFB"/>
    <w:rsid w:val="00A410C4"/>
    <w:rsid w:val="00A412E0"/>
    <w:rsid w:val="00A42516"/>
    <w:rsid w:val="00A43ABE"/>
    <w:rsid w:val="00A43BC7"/>
    <w:rsid w:val="00A4449E"/>
    <w:rsid w:val="00A452CD"/>
    <w:rsid w:val="00A47F2B"/>
    <w:rsid w:val="00A50D08"/>
    <w:rsid w:val="00A51073"/>
    <w:rsid w:val="00A51209"/>
    <w:rsid w:val="00A5241E"/>
    <w:rsid w:val="00A530D2"/>
    <w:rsid w:val="00A53751"/>
    <w:rsid w:val="00A545A7"/>
    <w:rsid w:val="00A5525C"/>
    <w:rsid w:val="00A56784"/>
    <w:rsid w:val="00A56B10"/>
    <w:rsid w:val="00A60F06"/>
    <w:rsid w:val="00A61BFB"/>
    <w:rsid w:val="00A62B80"/>
    <w:rsid w:val="00A63962"/>
    <w:rsid w:val="00A64863"/>
    <w:rsid w:val="00A64BDB"/>
    <w:rsid w:val="00A64E70"/>
    <w:rsid w:val="00A656C7"/>
    <w:rsid w:val="00A65CE8"/>
    <w:rsid w:val="00A66252"/>
    <w:rsid w:val="00A66500"/>
    <w:rsid w:val="00A66828"/>
    <w:rsid w:val="00A67BA3"/>
    <w:rsid w:val="00A67CE0"/>
    <w:rsid w:val="00A70297"/>
    <w:rsid w:val="00A70D1B"/>
    <w:rsid w:val="00A70E0C"/>
    <w:rsid w:val="00A725DB"/>
    <w:rsid w:val="00A7291B"/>
    <w:rsid w:val="00A74705"/>
    <w:rsid w:val="00A749B5"/>
    <w:rsid w:val="00A74E7F"/>
    <w:rsid w:val="00A7519D"/>
    <w:rsid w:val="00A75A20"/>
    <w:rsid w:val="00A765FC"/>
    <w:rsid w:val="00A76B68"/>
    <w:rsid w:val="00A80180"/>
    <w:rsid w:val="00A80835"/>
    <w:rsid w:val="00A808D8"/>
    <w:rsid w:val="00A815A9"/>
    <w:rsid w:val="00A81DF4"/>
    <w:rsid w:val="00A82779"/>
    <w:rsid w:val="00A82AC4"/>
    <w:rsid w:val="00A83D59"/>
    <w:rsid w:val="00A83E33"/>
    <w:rsid w:val="00A847CA"/>
    <w:rsid w:val="00A85CD3"/>
    <w:rsid w:val="00A86BEF"/>
    <w:rsid w:val="00A86E2A"/>
    <w:rsid w:val="00A90583"/>
    <w:rsid w:val="00A90697"/>
    <w:rsid w:val="00A9101E"/>
    <w:rsid w:val="00A913AE"/>
    <w:rsid w:val="00A932F8"/>
    <w:rsid w:val="00A94B1B"/>
    <w:rsid w:val="00A951EC"/>
    <w:rsid w:val="00A97908"/>
    <w:rsid w:val="00AA03FA"/>
    <w:rsid w:val="00AA0F7F"/>
    <w:rsid w:val="00AA1670"/>
    <w:rsid w:val="00AA1F9E"/>
    <w:rsid w:val="00AA2843"/>
    <w:rsid w:val="00AA287C"/>
    <w:rsid w:val="00AA338D"/>
    <w:rsid w:val="00AA3AFC"/>
    <w:rsid w:val="00AA4940"/>
    <w:rsid w:val="00AA4A88"/>
    <w:rsid w:val="00AA4CE3"/>
    <w:rsid w:val="00AA53C2"/>
    <w:rsid w:val="00AA5785"/>
    <w:rsid w:val="00AA6FC4"/>
    <w:rsid w:val="00AA74F6"/>
    <w:rsid w:val="00AB02DF"/>
    <w:rsid w:val="00AB1206"/>
    <w:rsid w:val="00AB12A3"/>
    <w:rsid w:val="00AB3714"/>
    <w:rsid w:val="00AB384C"/>
    <w:rsid w:val="00AB429B"/>
    <w:rsid w:val="00AB45C8"/>
    <w:rsid w:val="00AB4DF7"/>
    <w:rsid w:val="00AB53A0"/>
    <w:rsid w:val="00AB5B53"/>
    <w:rsid w:val="00AB765D"/>
    <w:rsid w:val="00AB7E28"/>
    <w:rsid w:val="00AC02A2"/>
    <w:rsid w:val="00AC0FC3"/>
    <w:rsid w:val="00AC27B6"/>
    <w:rsid w:val="00AC3E55"/>
    <w:rsid w:val="00AC48A0"/>
    <w:rsid w:val="00AC4EB4"/>
    <w:rsid w:val="00AC688D"/>
    <w:rsid w:val="00AC6899"/>
    <w:rsid w:val="00AC7A83"/>
    <w:rsid w:val="00AD0242"/>
    <w:rsid w:val="00AD03E4"/>
    <w:rsid w:val="00AD0BFD"/>
    <w:rsid w:val="00AD13A1"/>
    <w:rsid w:val="00AD1B6C"/>
    <w:rsid w:val="00AD2507"/>
    <w:rsid w:val="00AD2E68"/>
    <w:rsid w:val="00AD3110"/>
    <w:rsid w:val="00AD33E2"/>
    <w:rsid w:val="00AD38BC"/>
    <w:rsid w:val="00AD3A26"/>
    <w:rsid w:val="00AD5D4E"/>
    <w:rsid w:val="00AD5EED"/>
    <w:rsid w:val="00AD7042"/>
    <w:rsid w:val="00AD7D37"/>
    <w:rsid w:val="00AE0E77"/>
    <w:rsid w:val="00AE234A"/>
    <w:rsid w:val="00AE2B44"/>
    <w:rsid w:val="00AE3704"/>
    <w:rsid w:val="00AE5DCC"/>
    <w:rsid w:val="00AE673A"/>
    <w:rsid w:val="00AE68DF"/>
    <w:rsid w:val="00AE77A4"/>
    <w:rsid w:val="00AE79C0"/>
    <w:rsid w:val="00AE7AA8"/>
    <w:rsid w:val="00AF076A"/>
    <w:rsid w:val="00AF099E"/>
    <w:rsid w:val="00AF0A38"/>
    <w:rsid w:val="00AF0B48"/>
    <w:rsid w:val="00AF0ECC"/>
    <w:rsid w:val="00AF3D83"/>
    <w:rsid w:val="00AF4AE0"/>
    <w:rsid w:val="00AF4CA1"/>
    <w:rsid w:val="00AF762D"/>
    <w:rsid w:val="00AF765C"/>
    <w:rsid w:val="00AF7FBE"/>
    <w:rsid w:val="00B006A7"/>
    <w:rsid w:val="00B00E97"/>
    <w:rsid w:val="00B022E2"/>
    <w:rsid w:val="00B0242B"/>
    <w:rsid w:val="00B02649"/>
    <w:rsid w:val="00B032C3"/>
    <w:rsid w:val="00B04917"/>
    <w:rsid w:val="00B0529D"/>
    <w:rsid w:val="00B0618C"/>
    <w:rsid w:val="00B07585"/>
    <w:rsid w:val="00B07AFD"/>
    <w:rsid w:val="00B10008"/>
    <w:rsid w:val="00B1044D"/>
    <w:rsid w:val="00B11B00"/>
    <w:rsid w:val="00B125D9"/>
    <w:rsid w:val="00B13161"/>
    <w:rsid w:val="00B13C23"/>
    <w:rsid w:val="00B13F3E"/>
    <w:rsid w:val="00B15740"/>
    <w:rsid w:val="00B15947"/>
    <w:rsid w:val="00B167F9"/>
    <w:rsid w:val="00B16C76"/>
    <w:rsid w:val="00B2055C"/>
    <w:rsid w:val="00B21BD4"/>
    <w:rsid w:val="00B2212C"/>
    <w:rsid w:val="00B234E7"/>
    <w:rsid w:val="00B23582"/>
    <w:rsid w:val="00B2429F"/>
    <w:rsid w:val="00B2500E"/>
    <w:rsid w:val="00B2509E"/>
    <w:rsid w:val="00B25488"/>
    <w:rsid w:val="00B26AD8"/>
    <w:rsid w:val="00B30BC9"/>
    <w:rsid w:val="00B32797"/>
    <w:rsid w:val="00B330C4"/>
    <w:rsid w:val="00B3310F"/>
    <w:rsid w:val="00B33235"/>
    <w:rsid w:val="00B334DB"/>
    <w:rsid w:val="00B34180"/>
    <w:rsid w:val="00B34920"/>
    <w:rsid w:val="00B34FF2"/>
    <w:rsid w:val="00B35F89"/>
    <w:rsid w:val="00B377F5"/>
    <w:rsid w:val="00B40005"/>
    <w:rsid w:val="00B419A8"/>
    <w:rsid w:val="00B41B1C"/>
    <w:rsid w:val="00B42178"/>
    <w:rsid w:val="00B42548"/>
    <w:rsid w:val="00B4384E"/>
    <w:rsid w:val="00B44038"/>
    <w:rsid w:val="00B4596F"/>
    <w:rsid w:val="00B46EC8"/>
    <w:rsid w:val="00B46F2E"/>
    <w:rsid w:val="00B500B1"/>
    <w:rsid w:val="00B504A7"/>
    <w:rsid w:val="00B50825"/>
    <w:rsid w:val="00B51968"/>
    <w:rsid w:val="00B52BC9"/>
    <w:rsid w:val="00B5304C"/>
    <w:rsid w:val="00B5332D"/>
    <w:rsid w:val="00B54A3F"/>
    <w:rsid w:val="00B57868"/>
    <w:rsid w:val="00B57F81"/>
    <w:rsid w:val="00B6056F"/>
    <w:rsid w:val="00B60809"/>
    <w:rsid w:val="00B6087E"/>
    <w:rsid w:val="00B61287"/>
    <w:rsid w:val="00B61ED5"/>
    <w:rsid w:val="00B62F1D"/>
    <w:rsid w:val="00B630F0"/>
    <w:rsid w:val="00B6412E"/>
    <w:rsid w:val="00B641C1"/>
    <w:rsid w:val="00B642AF"/>
    <w:rsid w:val="00B664BD"/>
    <w:rsid w:val="00B66EFB"/>
    <w:rsid w:val="00B66F0A"/>
    <w:rsid w:val="00B67C43"/>
    <w:rsid w:val="00B70468"/>
    <w:rsid w:val="00B70B84"/>
    <w:rsid w:val="00B70F29"/>
    <w:rsid w:val="00B71D7A"/>
    <w:rsid w:val="00B73B61"/>
    <w:rsid w:val="00B741EC"/>
    <w:rsid w:val="00B746E4"/>
    <w:rsid w:val="00B74744"/>
    <w:rsid w:val="00B74C30"/>
    <w:rsid w:val="00B763AE"/>
    <w:rsid w:val="00B76CC5"/>
    <w:rsid w:val="00B775C1"/>
    <w:rsid w:val="00B805AF"/>
    <w:rsid w:val="00B80A97"/>
    <w:rsid w:val="00B813D1"/>
    <w:rsid w:val="00B81570"/>
    <w:rsid w:val="00B84528"/>
    <w:rsid w:val="00B848F7"/>
    <w:rsid w:val="00B84E5A"/>
    <w:rsid w:val="00B85D5D"/>
    <w:rsid w:val="00B86594"/>
    <w:rsid w:val="00B86C0D"/>
    <w:rsid w:val="00B86FC7"/>
    <w:rsid w:val="00B8742D"/>
    <w:rsid w:val="00B90682"/>
    <w:rsid w:val="00B90C2A"/>
    <w:rsid w:val="00B90DA3"/>
    <w:rsid w:val="00B91129"/>
    <w:rsid w:val="00B91343"/>
    <w:rsid w:val="00B9177D"/>
    <w:rsid w:val="00B92109"/>
    <w:rsid w:val="00B93075"/>
    <w:rsid w:val="00B9447F"/>
    <w:rsid w:val="00B947CB"/>
    <w:rsid w:val="00BA0301"/>
    <w:rsid w:val="00BA212E"/>
    <w:rsid w:val="00BA2CA6"/>
    <w:rsid w:val="00BA3575"/>
    <w:rsid w:val="00BA48AC"/>
    <w:rsid w:val="00BA4A7E"/>
    <w:rsid w:val="00BA4DBC"/>
    <w:rsid w:val="00BA55E3"/>
    <w:rsid w:val="00BA61CD"/>
    <w:rsid w:val="00BA6BD4"/>
    <w:rsid w:val="00BA6C25"/>
    <w:rsid w:val="00BA6D35"/>
    <w:rsid w:val="00BB06E0"/>
    <w:rsid w:val="00BB1595"/>
    <w:rsid w:val="00BB1A92"/>
    <w:rsid w:val="00BB23EC"/>
    <w:rsid w:val="00BB4096"/>
    <w:rsid w:val="00BB599B"/>
    <w:rsid w:val="00BB6036"/>
    <w:rsid w:val="00BB660C"/>
    <w:rsid w:val="00BB7E85"/>
    <w:rsid w:val="00BC1092"/>
    <w:rsid w:val="00BC10EF"/>
    <w:rsid w:val="00BC26C9"/>
    <w:rsid w:val="00BC313B"/>
    <w:rsid w:val="00BC3AE6"/>
    <w:rsid w:val="00BC4253"/>
    <w:rsid w:val="00BC4E6A"/>
    <w:rsid w:val="00BC525B"/>
    <w:rsid w:val="00BC5355"/>
    <w:rsid w:val="00BC63E1"/>
    <w:rsid w:val="00BC683B"/>
    <w:rsid w:val="00BC76B4"/>
    <w:rsid w:val="00BC7F81"/>
    <w:rsid w:val="00BC7FAD"/>
    <w:rsid w:val="00BD03CC"/>
    <w:rsid w:val="00BD0867"/>
    <w:rsid w:val="00BD0940"/>
    <w:rsid w:val="00BD0B18"/>
    <w:rsid w:val="00BD0CC1"/>
    <w:rsid w:val="00BD11FD"/>
    <w:rsid w:val="00BD1FED"/>
    <w:rsid w:val="00BD2C20"/>
    <w:rsid w:val="00BD2C24"/>
    <w:rsid w:val="00BD2EB5"/>
    <w:rsid w:val="00BD36B1"/>
    <w:rsid w:val="00BD42E3"/>
    <w:rsid w:val="00BD50EA"/>
    <w:rsid w:val="00BE009B"/>
    <w:rsid w:val="00BE01B0"/>
    <w:rsid w:val="00BE0839"/>
    <w:rsid w:val="00BE0B15"/>
    <w:rsid w:val="00BE0FCB"/>
    <w:rsid w:val="00BE11ED"/>
    <w:rsid w:val="00BE274D"/>
    <w:rsid w:val="00BE2962"/>
    <w:rsid w:val="00BE2C01"/>
    <w:rsid w:val="00BE3404"/>
    <w:rsid w:val="00BE4B79"/>
    <w:rsid w:val="00BE567D"/>
    <w:rsid w:val="00BE69AD"/>
    <w:rsid w:val="00BF04B2"/>
    <w:rsid w:val="00BF1963"/>
    <w:rsid w:val="00BF226C"/>
    <w:rsid w:val="00BF450E"/>
    <w:rsid w:val="00BF47BA"/>
    <w:rsid w:val="00BF5323"/>
    <w:rsid w:val="00BF7553"/>
    <w:rsid w:val="00BF766C"/>
    <w:rsid w:val="00C00185"/>
    <w:rsid w:val="00C0198D"/>
    <w:rsid w:val="00C023D1"/>
    <w:rsid w:val="00C02495"/>
    <w:rsid w:val="00C030F8"/>
    <w:rsid w:val="00C0379E"/>
    <w:rsid w:val="00C037F0"/>
    <w:rsid w:val="00C039A0"/>
    <w:rsid w:val="00C039EC"/>
    <w:rsid w:val="00C041B8"/>
    <w:rsid w:val="00C061C4"/>
    <w:rsid w:val="00C06457"/>
    <w:rsid w:val="00C069AE"/>
    <w:rsid w:val="00C06DCA"/>
    <w:rsid w:val="00C06E7F"/>
    <w:rsid w:val="00C06F22"/>
    <w:rsid w:val="00C10323"/>
    <w:rsid w:val="00C1063F"/>
    <w:rsid w:val="00C11125"/>
    <w:rsid w:val="00C120F9"/>
    <w:rsid w:val="00C124CB"/>
    <w:rsid w:val="00C128A1"/>
    <w:rsid w:val="00C148C0"/>
    <w:rsid w:val="00C14C5A"/>
    <w:rsid w:val="00C153AE"/>
    <w:rsid w:val="00C158FA"/>
    <w:rsid w:val="00C15EB7"/>
    <w:rsid w:val="00C161BC"/>
    <w:rsid w:val="00C16AEA"/>
    <w:rsid w:val="00C16C15"/>
    <w:rsid w:val="00C17518"/>
    <w:rsid w:val="00C2150C"/>
    <w:rsid w:val="00C21B6E"/>
    <w:rsid w:val="00C2253C"/>
    <w:rsid w:val="00C22FA3"/>
    <w:rsid w:val="00C242AA"/>
    <w:rsid w:val="00C24442"/>
    <w:rsid w:val="00C24A99"/>
    <w:rsid w:val="00C26388"/>
    <w:rsid w:val="00C265E4"/>
    <w:rsid w:val="00C26D25"/>
    <w:rsid w:val="00C30415"/>
    <w:rsid w:val="00C30BAA"/>
    <w:rsid w:val="00C31131"/>
    <w:rsid w:val="00C31B32"/>
    <w:rsid w:val="00C32165"/>
    <w:rsid w:val="00C321E6"/>
    <w:rsid w:val="00C32334"/>
    <w:rsid w:val="00C325B4"/>
    <w:rsid w:val="00C32BBF"/>
    <w:rsid w:val="00C33422"/>
    <w:rsid w:val="00C340D4"/>
    <w:rsid w:val="00C3467A"/>
    <w:rsid w:val="00C34A52"/>
    <w:rsid w:val="00C35A76"/>
    <w:rsid w:val="00C361B1"/>
    <w:rsid w:val="00C37AD9"/>
    <w:rsid w:val="00C37E09"/>
    <w:rsid w:val="00C40497"/>
    <w:rsid w:val="00C41D9D"/>
    <w:rsid w:val="00C42134"/>
    <w:rsid w:val="00C4271A"/>
    <w:rsid w:val="00C42DF9"/>
    <w:rsid w:val="00C4314F"/>
    <w:rsid w:val="00C43D6E"/>
    <w:rsid w:val="00C44C72"/>
    <w:rsid w:val="00C45591"/>
    <w:rsid w:val="00C4576B"/>
    <w:rsid w:val="00C46994"/>
    <w:rsid w:val="00C46CA8"/>
    <w:rsid w:val="00C50394"/>
    <w:rsid w:val="00C51086"/>
    <w:rsid w:val="00C52F21"/>
    <w:rsid w:val="00C536D6"/>
    <w:rsid w:val="00C53F9D"/>
    <w:rsid w:val="00C56B53"/>
    <w:rsid w:val="00C579B1"/>
    <w:rsid w:val="00C57A17"/>
    <w:rsid w:val="00C60228"/>
    <w:rsid w:val="00C6425E"/>
    <w:rsid w:val="00C64E2D"/>
    <w:rsid w:val="00C650EF"/>
    <w:rsid w:val="00C657CB"/>
    <w:rsid w:val="00C66EEE"/>
    <w:rsid w:val="00C66FFB"/>
    <w:rsid w:val="00C6722D"/>
    <w:rsid w:val="00C673B2"/>
    <w:rsid w:val="00C67A38"/>
    <w:rsid w:val="00C70F12"/>
    <w:rsid w:val="00C711F3"/>
    <w:rsid w:val="00C7149A"/>
    <w:rsid w:val="00C71F04"/>
    <w:rsid w:val="00C71FCA"/>
    <w:rsid w:val="00C73B9F"/>
    <w:rsid w:val="00C73CA8"/>
    <w:rsid w:val="00C74C09"/>
    <w:rsid w:val="00C763E7"/>
    <w:rsid w:val="00C76752"/>
    <w:rsid w:val="00C76F2B"/>
    <w:rsid w:val="00C77440"/>
    <w:rsid w:val="00C80066"/>
    <w:rsid w:val="00C804F1"/>
    <w:rsid w:val="00C80EEF"/>
    <w:rsid w:val="00C8168B"/>
    <w:rsid w:val="00C821C5"/>
    <w:rsid w:val="00C8299F"/>
    <w:rsid w:val="00C82E9A"/>
    <w:rsid w:val="00C8391A"/>
    <w:rsid w:val="00C85247"/>
    <w:rsid w:val="00C85A03"/>
    <w:rsid w:val="00C85B40"/>
    <w:rsid w:val="00C85F0E"/>
    <w:rsid w:val="00C86707"/>
    <w:rsid w:val="00C87205"/>
    <w:rsid w:val="00C876AC"/>
    <w:rsid w:val="00C87E31"/>
    <w:rsid w:val="00C90915"/>
    <w:rsid w:val="00C917A2"/>
    <w:rsid w:val="00C9215A"/>
    <w:rsid w:val="00C921D7"/>
    <w:rsid w:val="00C92DBB"/>
    <w:rsid w:val="00C95E40"/>
    <w:rsid w:val="00C979AA"/>
    <w:rsid w:val="00CA0756"/>
    <w:rsid w:val="00CA124B"/>
    <w:rsid w:val="00CA1E78"/>
    <w:rsid w:val="00CA207D"/>
    <w:rsid w:val="00CA2252"/>
    <w:rsid w:val="00CA268D"/>
    <w:rsid w:val="00CA3292"/>
    <w:rsid w:val="00CA498C"/>
    <w:rsid w:val="00CA4BA5"/>
    <w:rsid w:val="00CA5543"/>
    <w:rsid w:val="00CA5EC5"/>
    <w:rsid w:val="00CA6AA0"/>
    <w:rsid w:val="00CA6D07"/>
    <w:rsid w:val="00CA78ED"/>
    <w:rsid w:val="00CA7DE7"/>
    <w:rsid w:val="00CB03C5"/>
    <w:rsid w:val="00CB0479"/>
    <w:rsid w:val="00CB1464"/>
    <w:rsid w:val="00CB1AAA"/>
    <w:rsid w:val="00CB1D5D"/>
    <w:rsid w:val="00CB1FEE"/>
    <w:rsid w:val="00CB2F46"/>
    <w:rsid w:val="00CB35E5"/>
    <w:rsid w:val="00CB392F"/>
    <w:rsid w:val="00CB5925"/>
    <w:rsid w:val="00CB594D"/>
    <w:rsid w:val="00CB5A93"/>
    <w:rsid w:val="00CB5BE7"/>
    <w:rsid w:val="00CB65F4"/>
    <w:rsid w:val="00CB68B9"/>
    <w:rsid w:val="00CB6EF3"/>
    <w:rsid w:val="00CB7361"/>
    <w:rsid w:val="00CB7EC1"/>
    <w:rsid w:val="00CC0333"/>
    <w:rsid w:val="00CC0B56"/>
    <w:rsid w:val="00CC1293"/>
    <w:rsid w:val="00CC1956"/>
    <w:rsid w:val="00CC2650"/>
    <w:rsid w:val="00CC2A12"/>
    <w:rsid w:val="00CC3963"/>
    <w:rsid w:val="00CC54BB"/>
    <w:rsid w:val="00CC60BB"/>
    <w:rsid w:val="00CD04A7"/>
    <w:rsid w:val="00CD0663"/>
    <w:rsid w:val="00CD067A"/>
    <w:rsid w:val="00CD17FA"/>
    <w:rsid w:val="00CD2035"/>
    <w:rsid w:val="00CD265A"/>
    <w:rsid w:val="00CD26C0"/>
    <w:rsid w:val="00CD2D60"/>
    <w:rsid w:val="00CD3853"/>
    <w:rsid w:val="00CD4031"/>
    <w:rsid w:val="00CD49D4"/>
    <w:rsid w:val="00CD5DF9"/>
    <w:rsid w:val="00CD6982"/>
    <w:rsid w:val="00CD6BE4"/>
    <w:rsid w:val="00CD733A"/>
    <w:rsid w:val="00CE0B37"/>
    <w:rsid w:val="00CE14A8"/>
    <w:rsid w:val="00CE20A7"/>
    <w:rsid w:val="00CE3D33"/>
    <w:rsid w:val="00CE3F43"/>
    <w:rsid w:val="00CE3FBF"/>
    <w:rsid w:val="00CE498A"/>
    <w:rsid w:val="00CE6515"/>
    <w:rsid w:val="00CE6AFF"/>
    <w:rsid w:val="00CE73A5"/>
    <w:rsid w:val="00CE7908"/>
    <w:rsid w:val="00CE7D1E"/>
    <w:rsid w:val="00CF1D7F"/>
    <w:rsid w:val="00CF2133"/>
    <w:rsid w:val="00CF2429"/>
    <w:rsid w:val="00CF2BC6"/>
    <w:rsid w:val="00CF3C8F"/>
    <w:rsid w:val="00CF41E4"/>
    <w:rsid w:val="00CF6784"/>
    <w:rsid w:val="00CF6D3A"/>
    <w:rsid w:val="00CF6DF4"/>
    <w:rsid w:val="00CF71E5"/>
    <w:rsid w:val="00CF7B45"/>
    <w:rsid w:val="00CF7CC8"/>
    <w:rsid w:val="00D01D23"/>
    <w:rsid w:val="00D03200"/>
    <w:rsid w:val="00D036AA"/>
    <w:rsid w:val="00D03DFE"/>
    <w:rsid w:val="00D04470"/>
    <w:rsid w:val="00D04613"/>
    <w:rsid w:val="00D0483B"/>
    <w:rsid w:val="00D05C32"/>
    <w:rsid w:val="00D05F27"/>
    <w:rsid w:val="00D05F84"/>
    <w:rsid w:val="00D06949"/>
    <w:rsid w:val="00D1025D"/>
    <w:rsid w:val="00D10593"/>
    <w:rsid w:val="00D10B99"/>
    <w:rsid w:val="00D10F95"/>
    <w:rsid w:val="00D1189A"/>
    <w:rsid w:val="00D1350A"/>
    <w:rsid w:val="00D13693"/>
    <w:rsid w:val="00D14B18"/>
    <w:rsid w:val="00D15772"/>
    <w:rsid w:val="00D20099"/>
    <w:rsid w:val="00D20A62"/>
    <w:rsid w:val="00D21E75"/>
    <w:rsid w:val="00D22309"/>
    <w:rsid w:val="00D224AC"/>
    <w:rsid w:val="00D225BE"/>
    <w:rsid w:val="00D22907"/>
    <w:rsid w:val="00D231E2"/>
    <w:rsid w:val="00D27945"/>
    <w:rsid w:val="00D302A7"/>
    <w:rsid w:val="00D31F87"/>
    <w:rsid w:val="00D3290E"/>
    <w:rsid w:val="00D33521"/>
    <w:rsid w:val="00D342E5"/>
    <w:rsid w:val="00D343E7"/>
    <w:rsid w:val="00D34606"/>
    <w:rsid w:val="00D34888"/>
    <w:rsid w:val="00D34C36"/>
    <w:rsid w:val="00D35D00"/>
    <w:rsid w:val="00D35EB4"/>
    <w:rsid w:val="00D3768E"/>
    <w:rsid w:val="00D40D3F"/>
    <w:rsid w:val="00D414AD"/>
    <w:rsid w:val="00D41DD8"/>
    <w:rsid w:val="00D41DEC"/>
    <w:rsid w:val="00D41F47"/>
    <w:rsid w:val="00D420AF"/>
    <w:rsid w:val="00D4230A"/>
    <w:rsid w:val="00D42A5A"/>
    <w:rsid w:val="00D42C36"/>
    <w:rsid w:val="00D439FF"/>
    <w:rsid w:val="00D44943"/>
    <w:rsid w:val="00D45207"/>
    <w:rsid w:val="00D46609"/>
    <w:rsid w:val="00D46983"/>
    <w:rsid w:val="00D5081B"/>
    <w:rsid w:val="00D508A4"/>
    <w:rsid w:val="00D51835"/>
    <w:rsid w:val="00D519A3"/>
    <w:rsid w:val="00D5272E"/>
    <w:rsid w:val="00D52DAE"/>
    <w:rsid w:val="00D53B2A"/>
    <w:rsid w:val="00D53B2F"/>
    <w:rsid w:val="00D541C0"/>
    <w:rsid w:val="00D542C9"/>
    <w:rsid w:val="00D54DF2"/>
    <w:rsid w:val="00D5556A"/>
    <w:rsid w:val="00D55A69"/>
    <w:rsid w:val="00D57124"/>
    <w:rsid w:val="00D57374"/>
    <w:rsid w:val="00D60100"/>
    <w:rsid w:val="00D6149F"/>
    <w:rsid w:val="00D61C7C"/>
    <w:rsid w:val="00D628F0"/>
    <w:rsid w:val="00D6387E"/>
    <w:rsid w:val="00D64E0B"/>
    <w:rsid w:val="00D6542E"/>
    <w:rsid w:val="00D6558A"/>
    <w:rsid w:val="00D6646A"/>
    <w:rsid w:val="00D66601"/>
    <w:rsid w:val="00D709E0"/>
    <w:rsid w:val="00D70DD0"/>
    <w:rsid w:val="00D70FC5"/>
    <w:rsid w:val="00D71ED0"/>
    <w:rsid w:val="00D7325F"/>
    <w:rsid w:val="00D73A37"/>
    <w:rsid w:val="00D7445D"/>
    <w:rsid w:val="00D74C08"/>
    <w:rsid w:val="00D754CD"/>
    <w:rsid w:val="00D7635B"/>
    <w:rsid w:val="00D7799A"/>
    <w:rsid w:val="00D80091"/>
    <w:rsid w:val="00D80AD6"/>
    <w:rsid w:val="00D81330"/>
    <w:rsid w:val="00D82910"/>
    <w:rsid w:val="00D829D0"/>
    <w:rsid w:val="00D82E30"/>
    <w:rsid w:val="00D82F59"/>
    <w:rsid w:val="00D83524"/>
    <w:rsid w:val="00D842C1"/>
    <w:rsid w:val="00D86484"/>
    <w:rsid w:val="00D87A1A"/>
    <w:rsid w:val="00D87AEB"/>
    <w:rsid w:val="00D90A90"/>
    <w:rsid w:val="00D91F70"/>
    <w:rsid w:val="00D9213C"/>
    <w:rsid w:val="00D92DD3"/>
    <w:rsid w:val="00D942D4"/>
    <w:rsid w:val="00D945F2"/>
    <w:rsid w:val="00D9496A"/>
    <w:rsid w:val="00D95036"/>
    <w:rsid w:val="00D95B46"/>
    <w:rsid w:val="00D96269"/>
    <w:rsid w:val="00D9677E"/>
    <w:rsid w:val="00D96810"/>
    <w:rsid w:val="00D97D84"/>
    <w:rsid w:val="00D97FE2"/>
    <w:rsid w:val="00DA0D55"/>
    <w:rsid w:val="00DA11DB"/>
    <w:rsid w:val="00DA22F2"/>
    <w:rsid w:val="00DA4275"/>
    <w:rsid w:val="00DA5926"/>
    <w:rsid w:val="00DA5E43"/>
    <w:rsid w:val="00DA63B0"/>
    <w:rsid w:val="00DA6A99"/>
    <w:rsid w:val="00DA6BE2"/>
    <w:rsid w:val="00DA7110"/>
    <w:rsid w:val="00DB07AB"/>
    <w:rsid w:val="00DB1324"/>
    <w:rsid w:val="00DB24ED"/>
    <w:rsid w:val="00DB3207"/>
    <w:rsid w:val="00DB35D2"/>
    <w:rsid w:val="00DB7732"/>
    <w:rsid w:val="00DC0A8A"/>
    <w:rsid w:val="00DC252C"/>
    <w:rsid w:val="00DC26F9"/>
    <w:rsid w:val="00DC38A4"/>
    <w:rsid w:val="00DC3C34"/>
    <w:rsid w:val="00DC4DFB"/>
    <w:rsid w:val="00DC4EAE"/>
    <w:rsid w:val="00DC4F1E"/>
    <w:rsid w:val="00DC5463"/>
    <w:rsid w:val="00DC599E"/>
    <w:rsid w:val="00DC6785"/>
    <w:rsid w:val="00DC67D9"/>
    <w:rsid w:val="00DD0B75"/>
    <w:rsid w:val="00DD251D"/>
    <w:rsid w:val="00DD2D19"/>
    <w:rsid w:val="00DD308B"/>
    <w:rsid w:val="00DD352B"/>
    <w:rsid w:val="00DD3F40"/>
    <w:rsid w:val="00DD3F8E"/>
    <w:rsid w:val="00DD5B52"/>
    <w:rsid w:val="00DD5D54"/>
    <w:rsid w:val="00DD6261"/>
    <w:rsid w:val="00DD779F"/>
    <w:rsid w:val="00DE0CFA"/>
    <w:rsid w:val="00DE2FB4"/>
    <w:rsid w:val="00DE3462"/>
    <w:rsid w:val="00DE429C"/>
    <w:rsid w:val="00DE50E5"/>
    <w:rsid w:val="00DE7129"/>
    <w:rsid w:val="00DE71DC"/>
    <w:rsid w:val="00DF016F"/>
    <w:rsid w:val="00DF0F18"/>
    <w:rsid w:val="00DF20FF"/>
    <w:rsid w:val="00DF2378"/>
    <w:rsid w:val="00DF293B"/>
    <w:rsid w:val="00DF4744"/>
    <w:rsid w:val="00DF591A"/>
    <w:rsid w:val="00DF759E"/>
    <w:rsid w:val="00E01A94"/>
    <w:rsid w:val="00E01ABC"/>
    <w:rsid w:val="00E02B2B"/>
    <w:rsid w:val="00E0309E"/>
    <w:rsid w:val="00E067F6"/>
    <w:rsid w:val="00E06867"/>
    <w:rsid w:val="00E0741A"/>
    <w:rsid w:val="00E07C4E"/>
    <w:rsid w:val="00E119E6"/>
    <w:rsid w:val="00E12479"/>
    <w:rsid w:val="00E124B0"/>
    <w:rsid w:val="00E12E8D"/>
    <w:rsid w:val="00E14C9A"/>
    <w:rsid w:val="00E14D97"/>
    <w:rsid w:val="00E1552B"/>
    <w:rsid w:val="00E155C8"/>
    <w:rsid w:val="00E17363"/>
    <w:rsid w:val="00E17D9A"/>
    <w:rsid w:val="00E20190"/>
    <w:rsid w:val="00E202F8"/>
    <w:rsid w:val="00E20A6D"/>
    <w:rsid w:val="00E20B56"/>
    <w:rsid w:val="00E22D63"/>
    <w:rsid w:val="00E2341C"/>
    <w:rsid w:val="00E24200"/>
    <w:rsid w:val="00E247DE"/>
    <w:rsid w:val="00E24843"/>
    <w:rsid w:val="00E24EE1"/>
    <w:rsid w:val="00E25104"/>
    <w:rsid w:val="00E25BC5"/>
    <w:rsid w:val="00E25E92"/>
    <w:rsid w:val="00E25F59"/>
    <w:rsid w:val="00E30B1C"/>
    <w:rsid w:val="00E318DC"/>
    <w:rsid w:val="00E31B95"/>
    <w:rsid w:val="00E32442"/>
    <w:rsid w:val="00E32DD1"/>
    <w:rsid w:val="00E33945"/>
    <w:rsid w:val="00E346DE"/>
    <w:rsid w:val="00E35497"/>
    <w:rsid w:val="00E361A3"/>
    <w:rsid w:val="00E3653E"/>
    <w:rsid w:val="00E3656E"/>
    <w:rsid w:val="00E3668F"/>
    <w:rsid w:val="00E36AC3"/>
    <w:rsid w:val="00E3722E"/>
    <w:rsid w:val="00E37686"/>
    <w:rsid w:val="00E37A75"/>
    <w:rsid w:val="00E37ECE"/>
    <w:rsid w:val="00E40122"/>
    <w:rsid w:val="00E41751"/>
    <w:rsid w:val="00E42A52"/>
    <w:rsid w:val="00E4338D"/>
    <w:rsid w:val="00E43742"/>
    <w:rsid w:val="00E438C6"/>
    <w:rsid w:val="00E440F9"/>
    <w:rsid w:val="00E44EC0"/>
    <w:rsid w:val="00E462D7"/>
    <w:rsid w:val="00E46316"/>
    <w:rsid w:val="00E47010"/>
    <w:rsid w:val="00E47A8C"/>
    <w:rsid w:val="00E47D52"/>
    <w:rsid w:val="00E50534"/>
    <w:rsid w:val="00E51232"/>
    <w:rsid w:val="00E516FF"/>
    <w:rsid w:val="00E51BA7"/>
    <w:rsid w:val="00E51C23"/>
    <w:rsid w:val="00E5226D"/>
    <w:rsid w:val="00E52E19"/>
    <w:rsid w:val="00E534A9"/>
    <w:rsid w:val="00E5370F"/>
    <w:rsid w:val="00E54310"/>
    <w:rsid w:val="00E543B9"/>
    <w:rsid w:val="00E548DB"/>
    <w:rsid w:val="00E54D7E"/>
    <w:rsid w:val="00E56C3B"/>
    <w:rsid w:val="00E5737A"/>
    <w:rsid w:val="00E60599"/>
    <w:rsid w:val="00E60FDE"/>
    <w:rsid w:val="00E6100B"/>
    <w:rsid w:val="00E612E8"/>
    <w:rsid w:val="00E62503"/>
    <w:rsid w:val="00E62BFE"/>
    <w:rsid w:val="00E62EE7"/>
    <w:rsid w:val="00E630E5"/>
    <w:rsid w:val="00E63461"/>
    <w:rsid w:val="00E63724"/>
    <w:rsid w:val="00E63D61"/>
    <w:rsid w:val="00E64769"/>
    <w:rsid w:val="00E66CB0"/>
    <w:rsid w:val="00E67F5A"/>
    <w:rsid w:val="00E7057B"/>
    <w:rsid w:val="00E7090B"/>
    <w:rsid w:val="00E70923"/>
    <w:rsid w:val="00E7125B"/>
    <w:rsid w:val="00E71781"/>
    <w:rsid w:val="00E717F7"/>
    <w:rsid w:val="00E718AB"/>
    <w:rsid w:val="00E71AED"/>
    <w:rsid w:val="00E721E9"/>
    <w:rsid w:val="00E7290E"/>
    <w:rsid w:val="00E73A8D"/>
    <w:rsid w:val="00E74667"/>
    <w:rsid w:val="00E7578E"/>
    <w:rsid w:val="00E76249"/>
    <w:rsid w:val="00E764C8"/>
    <w:rsid w:val="00E779DF"/>
    <w:rsid w:val="00E77DB4"/>
    <w:rsid w:val="00E804FB"/>
    <w:rsid w:val="00E819AF"/>
    <w:rsid w:val="00E827E5"/>
    <w:rsid w:val="00E82949"/>
    <w:rsid w:val="00E84978"/>
    <w:rsid w:val="00E8499A"/>
    <w:rsid w:val="00E85C51"/>
    <w:rsid w:val="00E85D4B"/>
    <w:rsid w:val="00E8737E"/>
    <w:rsid w:val="00E875E1"/>
    <w:rsid w:val="00E87F7E"/>
    <w:rsid w:val="00E900B5"/>
    <w:rsid w:val="00E90729"/>
    <w:rsid w:val="00E9112B"/>
    <w:rsid w:val="00E91BD7"/>
    <w:rsid w:val="00E94D4B"/>
    <w:rsid w:val="00E94FAD"/>
    <w:rsid w:val="00E95569"/>
    <w:rsid w:val="00E95A51"/>
    <w:rsid w:val="00E95B4B"/>
    <w:rsid w:val="00E95E94"/>
    <w:rsid w:val="00E95EFB"/>
    <w:rsid w:val="00E965AE"/>
    <w:rsid w:val="00E9661B"/>
    <w:rsid w:val="00E966F1"/>
    <w:rsid w:val="00E97211"/>
    <w:rsid w:val="00E977F7"/>
    <w:rsid w:val="00E977F8"/>
    <w:rsid w:val="00EA01AD"/>
    <w:rsid w:val="00EA1350"/>
    <w:rsid w:val="00EA148E"/>
    <w:rsid w:val="00EA1674"/>
    <w:rsid w:val="00EA1F77"/>
    <w:rsid w:val="00EA2A1B"/>
    <w:rsid w:val="00EA2E6D"/>
    <w:rsid w:val="00EA304F"/>
    <w:rsid w:val="00EA39D1"/>
    <w:rsid w:val="00EA487F"/>
    <w:rsid w:val="00EA49EB"/>
    <w:rsid w:val="00EA52B7"/>
    <w:rsid w:val="00EA59FE"/>
    <w:rsid w:val="00EA65E7"/>
    <w:rsid w:val="00EA6AC4"/>
    <w:rsid w:val="00EA7395"/>
    <w:rsid w:val="00EA7633"/>
    <w:rsid w:val="00EA7F93"/>
    <w:rsid w:val="00EB07D6"/>
    <w:rsid w:val="00EB09D2"/>
    <w:rsid w:val="00EB0FC8"/>
    <w:rsid w:val="00EB1B35"/>
    <w:rsid w:val="00EB1E9E"/>
    <w:rsid w:val="00EB21C4"/>
    <w:rsid w:val="00EB29DD"/>
    <w:rsid w:val="00EB2F00"/>
    <w:rsid w:val="00EB3564"/>
    <w:rsid w:val="00EB4038"/>
    <w:rsid w:val="00EB4C60"/>
    <w:rsid w:val="00EB53A7"/>
    <w:rsid w:val="00EB6CAD"/>
    <w:rsid w:val="00EC02D7"/>
    <w:rsid w:val="00EC0847"/>
    <w:rsid w:val="00EC10E8"/>
    <w:rsid w:val="00EC20B4"/>
    <w:rsid w:val="00EC2214"/>
    <w:rsid w:val="00EC25B4"/>
    <w:rsid w:val="00EC28BE"/>
    <w:rsid w:val="00EC316E"/>
    <w:rsid w:val="00EC595F"/>
    <w:rsid w:val="00EC674C"/>
    <w:rsid w:val="00EC730C"/>
    <w:rsid w:val="00ED1191"/>
    <w:rsid w:val="00ED1E92"/>
    <w:rsid w:val="00ED20BE"/>
    <w:rsid w:val="00ED2A7E"/>
    <w:rsid w:val="00ED2F2A"/>
    <w:rsid w:val="00ED33D8"/>
    <w:rsid w:val="00ED3FB4"/>
    <w:rsid w:val="00ED4DCB"/>
    <w:rsid w:val="00ED72A5"/>
    <w:rsid w:val="00ED73AB"/>
    <w:rsid w:val="00ED75D4"/>
    <w:rsid w:val="00EE1B47"/>
    <w:rsid w:val="00EE2417"/>
    <w:rsid w:val="00EE368E"/>
    <w:rsid w:val="00EE3C90"/>
    <w:rsid w:val="00EE3E05"/>
    <w:rsid w:val="00EE46C7"/>
    <w:rsid w:val="00EE6127"/>
    <w:rsid w:val="00EE6BAE"/>
    <w:rsid w:val="00EF0388"/>
    <w:rsid w:val="00EF0D2D"/>
    <w:rsid w:val="00EF12A5"/>
    <w:rsid w:val="00EF23F1"/>
    <w:rsid w:val="00EF2B1C"/>
    <w:rsid w:val="00EF39AF"/>
    <w:rsid w:val="00EF4539"/>
    <w:rsid w:val="00EF5211"/>
    <w:rsid w:val="00EF52EB"/>
    <w:rsid w:val="00EF5EC9"/>
    <w:rsid w:val="00EF616B"/>
    <w:rsid w:val="00EF7F20"/>
    <w:rsid w:val="00F00811"/>
    <w:rsid w:val="00F01017"/>
    <w:rsid w:val="00F0109A"/>
    <w:rsid w:val="00F010BF"/>
    <w:rsid w:val="00F01A47"/>
    <w:rsid w:val="00F021D5"/>
    <w:rsid w:val="00F02258"/>
    <w:rsid w:val="00F027F8"/>
    <w:rsid w:val="00F02B29"/>
    <w:rsid w:val="00F02B78"/>
    <w:rsid w:val="00F030FC"/>
    <w:rsid w:val="00F03B7B"/>
    <w:rsid w:val="00F0447B"/>
    <w:rsid w:val="00F04799"/>
    <w:rsid w:val="00F059A0"/>
    <w:rsid w:val="00F05DD5"/>
    <w:rsid w:val="00F0650A"/>
    <w:rsid w:val="00F07195"/>
    <w:rsid w:val="00F079F3"/>
    <w:rsid w:val="00F100DD"/>
    <w:rsid w:val="00F10CC3"/>
    <w:rsid w:val="00F12756"/>
    <w:rsid w:val="00F131DC"/>
    <w:rsid w:val="00F13D91"/>
    <w:rsid w:val="00F16D0A"/>
    <w:rsid w:val="00F200EC"/>
    <w:rsid w:val="00F20ADC"/>
    <w:rsid w:val="00F22DA6"/>
    <w:rsid w:val="00F22FCD"/>
    <w:rsid w:val="00F2491F"/>
    <w:rsid w:val="00F25172"/>
    <w:rsid w:val="00F2594A"/>
    <w:rsid w:val="00F25C93"/>
    <w:rsid w:val="00F26092"/>
    <w:rsid w:val="00F30DC6"/>
    <w:rsid w:val="00F30FBA"/>
    <w:rsid w:val="00F3199F"/>
    <w:rsid w:val="00F31C07"/>
    <w:rsid w:val="00F32004"/>
    <w:rsid w:val="00F3214A"/>
    <w:rsid w:val="00F32273"/>
    <w:rsid w:val="00F32856"/>
    <w:rsid w:val="00F32DCF"/>
    <w:rsid w:val="00F341D0"/>
    <w:rsid w:val="00F34FE5"/>
    <w:rsid w:val="00F35287"/>
    <w:rsid w:val="00F35346"/>
    <w:rsid w:val="00F36AE4"/>
    <w:rsid w:val="00F36CE8"/>
    <w:rsid w:val="00F3764D"/>
    <w:rsid w:val="00F37661"/>
    <w:rsid w:val="00F37B14"/>
    <w:rsid w:val="00F4361C"/>
    <w:rsid w:val="00F444A1"/>
    <w:rsid w:val="00F45343"/>
    <w:rsid w:val="00F45828"/>
    <w:rsid w:val="00F4585D"/>
    <w:rsid w:val="00F45C16"/>
    <w:rsid w:val="00F4606F"/>
    <w:rsid w:val="00F46485"/>
    <w:rsid w:val="00F46BA0"/>
    <w:rsid w:val="00F47B21"/>
    <w:rsid w:val="00F50960"/>
    <w:rsid w:val="00F528B1"/>
    <w:rsid w:val="00F52BDC"/>
    <w:rsid w:val="00F537E2"/>
    <w:rsid w:val="00F53BA4"/>
    <w:rsid w:val="00F53EFB"/>
    <w:rsid w:val="00F55648"/>
    <w:rsid w:val="00F56BCA"/>
    <w:rsid w:val="00F6188B"/>
    <w:rsid w:val="00F6248D"/>
    <w:rsid w:val="00F635C7"/>
    <w:rsid w:val="00F6364F"/>
    <w:rsid w:val="00F64F76"/>
    <w:rsid w:val="00F6679C"/>
    <w:rsid w:val="00F67456"/>
    <w:rsid w:val="00F675BA"/>
    <w:rsid w:val="00F678F3"/>
    <w:rsid w:val="00F7058B"/>
    <w:rsid w:val="00F71604"/>
    <w:rsid w:val="00F71DFE"/>
    <w:rsid w:val="00F71F9F"/>
    <w:rsid w:val="00F731CF"/>
    <w:rsid w:val="00F7328F"/>
    <w:rsid w:val="00F737D7"/>
    <w:rsid w:val="00F73A04"/>
    <w:rsid w:val="00F73D3F"/>
    <w:rsid w:val="00F763CE"/>
    <w:rsid w:val="00F7704C"/>
    <w:rsid w:val="00F772E6"/>
    <w:rsid w:val="00F7770B"/>
    <w:rsid w:val="00F77CD7"/>
    <w:rsid w:val="00F77F1D"/>
    <w:rsid w:val="00F804F3"/>
    <w:rsid w:val="00F83451"/>
    <w:rsid w:val="00F8358A"/>
    <w:rsid w:val="00F83591"/>
    <w:rsid w:val="00F83EBD"/>
    <w:rsid w:val="00F83FCB"/>
    <w:rsid w:val="00F84BF7"/>
    <w:rsid w:val="00F90C51"/>
    <w:rsid w:val="00F93975"/>
    <w:rsid w:val="00F953D8"/>
    <w:rsid w:val="00F95CE2"/>
    <w:rsid w:val="00F96A0F"/>
    <w:rsid w:val="00F96B0B"/>
    <w:rsid w:val="00F9717A"/>
    <w:rsid w:val="00F97D9F"/>
    <w:rsid w:val="00FA04B3"/>
    <w:rsid w:val="00FA0C4C"/>
    <w:rsid w:val="00FA0EB0"/>
    <w:rsid w:val="00FA26BC"/>
    <w:rsid w:val="00FA2811"/>
    <w:rsid w:val="00FA28C5"/>
    <w:rsid w:val="00FA2CED"/>
    <w:rsid w:val="00FA2D54"/>
    <w:rsid w:val="00FA3864"/>
    <w:rsid w:val="00FA3CB3"/>
    <w:rsid w:val="00FA3D94"/>
    <w:rsid w:val="00FA3FA3"/>
    <w:rsid w:val="00FA4767"/>
    <w:rsid w:val="00FA4F44"/>
    <w:rsid w:val="00FA6780"/>
    <w:rsid w:val="00FA6FD3"/>
    <w:rsid w:val="00FB0140"/>
    <w:rsid w:val="00FB1859"/>
    <w:rsid w:val="00FB19C6"/>
    <w:rsid w:val="00FB1F20"/>
    <w:rsid w:val="00FB2C78"/>
    <w:rsid w:val="00FB5490"/>
    <w:rsid w:val="00FB5963"/>
    <w:rsid w:val="00FB5BDD"/>
    <w:rsid w:val="00FB6509"/>
    <w:rsid w:val="00FB6F8B"/>
    <w:rsid w:val="00FC2ACD"/>
    <w:rsid w:val="00FC2F53"/>
    <w:rsid w:val="00FC445A"/>
    <w:rsid w:val="00FC4F0D"/>
    <w:rsid w:val="00FC4FAC"/>
    <w:rsid w:val="00FC51F7"/>
    <w:rsid w:val="00FC57BE"/>
    <w:rsid w:val="00FC5C42"/>
    <w:rsid w:val="00FC76B0"/>
    <w:rsid w:val="00FD07FC"/>
    <w:rsid w:val="00FD1814"/>
    <w:rsid w:val="00FD1D79"/>
    <w:rsid w:val="00FD202A"/>
    <w:rsid w:val="00FD2D0B"/>
    <w:rsid w:val="00FD3A57"/>
    <w:rsid w:val="00FD43CC"/>
    <w:rsid w:val="00FD4456"/>
    <w:rsid w:val="00FD4689"/>
    <w:rsid w:val="00FD4A78"/>
    <w:rsid w:val="00FD50EA"/>
    <w:rsid w:val="00FD557F"/>
    <w:rsid w:val="00FD5926"/>
    <w:rsid w:val="00FD5ABF"/>
    <w:rsid w:val="00FD5F0A"/>
    <w:rsid w:val="00FD64F3"/>
    <w:rsid w:val="00FD7940"/>
    <w:rsid w:val="00FD7B90"/>
    <w:rsid w:val="00FE15F5"/>
    <w:rsid w:val="00FE1E68"/>
    <w:rsid w:val="00FE2484"/>
    <w:rsid w:val="00FE24A5"/>
    <w:rsid w:val="00FE2BA5"/>
    <w:rsid w:val="00FE2E17"/>
    <w:rsid w:val="00FE379D"/>
    <w:rsid w:val="00FE39C5"/>
    <w:rsid w:val="00FE7D8A"/>
    <w:rsid w:val="00FF09D3"/>
    <w:rsid w:val="00FF13B4"/>
    <w:rsid w:val="00FF13C1"/>
    <w:rsid w:val="00FF314C"/>
    <w:rsid w:val="00FF342B"/>
    <w:rsid w:val="00FF34C9"/>
    <w:rsid w:val="00FF45F2"/>
    <w:rsid w:val="00FF4639"/>
    <w:rsid w:val="00FF4FC8"/>
    <w:rsid w:val="00FF6D2C"/>
    <w:rsid w:val="00FF7E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rsid w:val="00427617"/>
    <w:pPr>
      <w:widowControl w:val="0"/>
      <w:tabs>
        <w:tab w:val="right" w:pos="9639"/>
      </w:tabs>
      <w:autoSpaceDE w:val="0"/>
      <w:autoSpaceDN w:val="0"/>
      <w:adjustRightInd w:val="0"/>
      <w:spacing w:beforeLines="50" w:afterLines="50"/>
      <w:jc w:val="both"/>
    </w:pPr>
    <w:rPr>
      <w:noProof/>
      <w:sz w:val="24"/>
      <w:szCs w:val="24"/>
    </w:rPr>
  </w:style>
  <w:style w:type="paragraph" w:styleId="1">
    <w:name w:val="heading 1"/>
    <w:next w:val="a1"/>
    <w:qFormat/>
    <w:rsid w:val="00B4384E"/>
    <w:pPr>
      <w:keepNext/>
      <w:numPr>
        <w:numId w:val="6"/>
      </w:numPr>
      <w:spacing w:before="240" w:after="240"/>
      <w:jc w:val="both"/>
      <w:outlineLvl w:val="0"/>
    </w:pPr>
    <w:rPr>
      <w:rFonts w:ascii="Arial" w:eastAsia="SimHei" w:hAnsi="Arial"/>
      <w:b/>
      <w:sz w:val="28"/>
      <w:szCs w:val="32"/>
    </w:rPr>
  </w:style>
  <w:style w:type="paragraph" w:styleId="2">
    <w:name w:val="heading 2"/>
    <w:next w:val="a1"/>
    <w:qFormat/>
    <w:rsid w:val="00D15772"/>
    <w:pPr>
      <w:keepNext/>
      <w:numPr>
        <w:ilvl w:val="1"/>
        <w:numId w:val="6"/>
      </w:numPr>
      <w:spacing w:before="240" w:after="240"/>
      <w:jc w:val="both"/>
      <w:outlineLvl w:val="1"/>
    </w:pPr>
    <w:rPr>
      <w:rFonts w:ascii="Arial" w:eastAsia="SimHei" w:hAnsi="Arial"/>
      <w:sz w:val="24"/>
      <w:szCs w:val="24"/>
    </w:rPr>
  </w:style>
  <w:style w:type="paragraph" w:styleId="3">
    <w:name w:val="heading 3"/>
    <w:basedOn w:val="a1"/>
    <w:next w:val="a1"/>
    <w:qFormat/>
    <w:rsid w:val="00D15772"/>
    <w:pPr>
      <w:keepNext/>
      <w:keepLines/>
      <w:numPr>
        <w:ilvl w:val="2"/>
        <w:numId w:val="6"/>
      </w:numPr>
      <w:autoSpaceDE/>
      <w:autoSpaceDN/>
      <w:adjustRightInd/>
      <w:spacing w:before="260" w:after="260" w:line="416" w:lineRule="auto"/>
      <w:outlineLvl w:val="2"/>
    </w:pPr>
    <w:rPr>
      <w:rFonts w:eastAsia="SimHei"/>
      <w:bCs/>
      <w:kern w:val="2"/>
      <w:szCs w:val="32"/>
    </w:rPr>
  </w:style>
  <w:style w:type="paragraph" w:styleId="4">
    <w:name w:val="heading 4"/>
    <w:basedOn w:val="a1"/>
    <w:next w:val="a1"/>
    <w:qFormat/>
    <w:rsid w:val="00590D35"/>
    <w:pPr>
      <w:keepNext/>
      <w:keepLines/>
      <w:numPr>
        <w:ilvl w:val="3"/>
        <w:numId w:val="5"/>
      </w:numPr>
      <w:tabs>
        <w:tab w:val="clear" w:pos="9639"/>
      </w:tabs>
      <w:autoSpaceDE/>
      <w:autoSpaceDN/>
      <w:adjustRightInd/>
      <w:spacing w:beforeLines="0" w:afterLines="0"/>
      <w:ind w:firstLine="0"/>
      <w:outlineLvl w:val="3"/>
    </w:pPr>
    <w:rPr>
      <w:rFonts w:ascii="Arial" w:hAnsi="Arial"/>
      <w:szCs w:val="20"/>
      <w:lang w:val="en-GB"/>
    </w:rPr>
  </w:style>
  <w:style w:type="paragraph" w:styleId="5">
    <w:name w:val="heading 5"/>
    <w:basedOn w:val="a1"/>
    <w:next w:val="a1"/>
    <w:qFormat/>
    <w:rsid w:val="00590D35"/>
    <w:pPr>
      <w:keepNext/>
      <w:keepLines/>
      <w:numPr>
        <w:ilvl w:val="4"/>
        <w:numId w:val="5"/>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6">
    <w:name w:val="heading 6"/>
    <w:basedOn w:val="a1"/>
    <w:next w:val="a1"/>
    <w:qFormat/>
    <w:rsid w:val="00590D35"/>
    <w:pPr>
      <w:keepNext/>
      <w:keepLines/>
      <w:numPr>
        <w:ilvl w:val="5"/>
        <w:numId w:val="5"/>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7">
    <w:name w:val="heading 7"/>
    <w:basedOn w:val="6"/>
    <w:next w:val="a1"/>
    <w:qFormat/>
    <w:rsid w:val="00590D35"/>
    <w:pPr>
      <w:numPr>
        <w:ilvl w:val="6"/>
      </w:numPr>
      <w:outlineLvl w:val="6"/>
    </w:pPr>
  </w:style>
  <w:style w:type="paragraph" w:styleId="8">
    <w:name w:val="heading 8"/>
    <w:basedOn w:val="1"/>
    <w:next w:val="a1"/>
    <w:qFormat/>
    <w:rsid w:val="00261C0F"/>
    <w:pPr>
      <w:keepLines/>
      <w:widowControl w:val="0"/>
      <w:numPr>
        <w:ilvl w:val="7"/>
        <w:numId w:val="5"/>
      </w:numPr>
      <w:spacing w:after="180"/>
      <w:outlineLvl w:val="7"/>
    </w:pPr>
    <w:rPr>
      <w:rFonts w:eastAsia="SimSun"/>
      <w:b w:val="0"/>
      <w:sz w:val="20"/>
      <w:szCs w:val="20"/>
      <w:lang w:val="en-GB" w:eastAsia="en-US"/>
    </w:rPr>
  </w:style>
  <w:style w:type="paragraph" w:styleId="9">
    <w:name w:val="heading 9"/>
    <w:basedOn w:val="a1"/>
    <w:next w:val="a1"/>
    <w:qFormat/>
    <w:rsid w:val="005E7616"/>
    <w:pPr>
      <w:keepNext/>
      <w:keepLines/>
      <w:numPr>
        <w:ilvl w:val="8"/>
        <w:numId w:val="5"/>
      </w:numPr>
      <w:spacing w:before="240" w:after="64" w:line="320" w:lineRule="auto"/>
      <w:outlineLvl w:val="8"/>
    </w:pPr>
    <w:rPr>
      <w:rFonts w:ascii="Arial" w:eastAsia="SimHei" w:hAnsi="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文档标题"/>
    <w:basedOn w:val="a1"/>
    <w:next w:val="a1"/>
    <w:autoRedefine/>
    <w:rsid w:val="00590D35"/>
    <w:pPr>
      <w:tabs>
        <w:tab w:val="left" w:pos="0"/>
      </w:tabs>
      <w:spacing w:beforeLines="100"/>
      <w:ind w:firstLine="723"/>
      <w:jc w:val="center"/>
    </w:pPr>
    <w:rPr>
      <w:rFonts w:ascii="Arial" w:eastAsia="SimHei" w:hAnsi="Arial"/>
      <w:b/>
      <w:sz w:val="36"/>
      <w:szCs w:val="36"/>
    </w:rPr>
  </w:style>
  <w:style w:type="paragraph" w:styleId="a6">
    <w:name w:val="footer"/>
    <w:rsid w:val="00C32165"/>
    <w:pPr>
      <w:tabs>
        <w:tab w:val="center" w:pos="4510"/>
        <w:tab w:val="right" w:pos="9020"/>
      </w:tabs>
      <w:jc w:val="center"/>
    </w:pPr>
    <w:rPr>
      <w:rFonts w:ascii="Arial" w:hAnsi="Arial"/>
      <w:sz w:val="22"/>
      <w:szCs w:val="22"/>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Char"/>
    <w:rsid w:val="00590D35"/>
    <w:pPr>
      <w:spacing w:beforeLines="0" w:afterLines="0"/>
    </w:pPr>
    <w:rPr>
      <w:rFonts w:ascii="Arial" w:eastAsia="Arial Unicode MS" w:hAnsi="Arial"/>
      <w:noProof w:val="0"/>
      <w:snapToGrid w:val="0"/>
      <w:lang w:val="sv-SE" w:eastAsia="en-US"/>
    </w:rPr>
  </w:style>
  <w:style w:type="paragraph" w:styleId="a8">
    <w:name w:val="Document Map"/>
    <w:basedOn w:val="a1"/>
    <w:semiHidden/>
    <w:rsid w:val="00590D35"/>
    <w:pPr>
      <w:shd w:val="clear" w:color="auto" w:fill="000080"/>
    </w:pPr>
  </w:style>
  <w:style w:type="paragraph" w:customStyle="1" w:styleId="Reference">
    <w:name w:val="Reference"/>
    <w:basedOn w:val="a1"/>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a9"/>
    <w:next w:val="a1"/>
    <w:rsid w:val="00590D35"/>
    <w:pPr>
      <w:numPr>
        <w:numId w:val="2"/>
      </w:numPr>
    </w:pPr>
    <w:rPr>
      <w:rFonts w:ascii="Arial" w:hAnsi="Arial"/>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a1"/>
    <w:next w:val="a1"/>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aa">
    <w:name w:val="annotation text"/>
    <w:basedOn w:val="a1"/>
    <w:link w:val="Char1"/>
    <w:semiHidden/>
    <w:rsid w:val="00590D35"/>
  </w:style>
  <w:style w:type="paragraph" w:styleId="ab">
    <w:name w:val="Balloon Text"/>
    <w:basedOn w:val="a1"/>
    <w:semiHidden/>
    <w:rsid w:val="00590D35"/>
    <w:rPr>
      <w:sz w:val="18"/>
      <w:szCs w:val="18"/>
    </w:rPr>
  </w:style>
  <w:style w:type="paragraph" w:customStyle="1" w:styleId="WP">
    <w:name w:val="WP"/>
    <w:basedOn w:val="a1"/>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ac">
    <w:name w:val="Table Grid"/>
    <w:basedOn w:val="a3"/>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a1"/>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a2"/>
    <w:link w:val="11BodyText"/>
    <w:rsid w:val="006A1E97"/>
    <w:rPr>
      <w:rFonts w:ascii="Verdana" w:hAnsi="Verdana"/>
      <w:noProof/>
      <w:lang w:val="en-GB"/>
    </w:rPr>
  </w:style>
  <w:style w:type="paragraph" w:customStyle="1" w:styleId="EQ">
    <w:name w:val="EQ"/>
    <w:basedOn w:val="a1"/>
    <w:next w:val="a1"/>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ad">
    <w:name w:val="Hyperlink"/>
    <w:basedOn w:val="a2"/>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1"/>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a1"/>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e">
    <w:name w:val="提案正文"/>
    <w:basedOn w:val="a1"/>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rsid w:val="00167B43"/>
    <w:rPr>
      <w:rFonts w:ascii="Arial" w:eastAsia="Arial Unicode MS" w:hAnsi="Arial"/>
      <w:snapToGrid w:val="0"/>
      <w:sz w:val="24"/>
      <w:szCs w:val="24"/>
      <w:lang w:val="sv-SE" w:eastAsia="en-US"/>
    </w:rPr>
  </w:style>
  <w:style w:type="paragraph" w:styleId="af">
    <w:name w:val="Body Text"/>
    <w:basedOn w:val="a1"/>
    <w:link w:val="Char2"/>
    <w:rsid w:val="00590D35"/>
    <w:pPr>
      <w:spacing w:after="120"/>
    </w:pPr>
  </w:style>
  <w:style w:type="character" w:customStyle="1" w:styleId="Char2">
    <w:name w:val="正文文本 Char"/>
    <w:basedOn w:val="a2"/>
    <w:link w:val="af"/>
    <w:rsid w:val="00DA5E43"/>
    <w:rPr>
      <w:noProof/>
      <w:sz w:val="24"/>
      <w:szCs w:val="24"/>
    </w:rPr>
  </w:style>
  <w:style w:type="paragraph" w:styleId="af0">
    <w:name w:val="Body Text First Indent"/>
    <w:basedOn w:val="a1"/>
    <w:link w:val="Char3"/>
    <w:rsid w:val="00DA5E43"/>
    <w:pPr>
      <w:tabs>
        <w:tab w:val="clear" w:pos="9639"/>
      </w:tabs>
      <w:spacing w:beforeLines="0" w:afterLines="0" w:line="360" w:lineRule="auto"/>
      <w:ind w:firstLineChars="200" w:firstLine="420"/>
    </w:pPr>
    <w:rPr>
      <w:rFonts w:ascii="Arial" w:hAnsi="Arial"/>
      <w:sz w:val="21"/>
      <w:szCs w:val="21"/>
    </w:rPr>
  </w:style>
  <w:style w:type="character" w:customStyle="1" w:styleId="Char3">
    <w:name w:val="正文首行缩进 Char"/>
    <w:basedOn w:val="Char2"/>
    <w:link w:val="af0"/>
    <w:rsid w:val="00DA5E43"/>
    <w:rPr>
      <w:rFonts w:ascii="Arial" w:hAnsi="Arial"/>
      <w:noProof/>
      <w:sz w:val="21"/>
      <w:szCs w:val="21"/>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basedOn w:val="a2"/>
    <w:link w:val="a9"/>
    <w:rsid w:val="004063C4"/>
    <w:rPr>
      <w:rFonts w:ascii="Verdana" w:hAnsi="Verdana"/>
      <w:b/>
      <w:bCs/>
      <w:noProof/>
      <w:lang w:val="en-GB"/>
    </w:rPr>
  </w:style>
  <w:style w:type="character" w:styleId="af1">
    <w:name w:val="annotation reference"/>
    <w:basedOn w:val="a2"/>
    <w:rsid w:val="00473D1D"/>
    <w:rPr>
      <w:sz w:val="21"/>
      <w:szCs w:val="21"/>
    </w:rPr>
  </w:style>
  <w:style w:type="paragraph" w:styleId="af2">
    <w:name w:val="annotation subject"/>
    <w:basedOn w:val="aa"/>
    <w:next w:val="aa"/>
    <w:link w:val="Char4"/>
    <w:rsid w:val="00590D35"/>
    <w:rPr>
      <w:b/>
      <w:bCs/>
    </w:rPr>
  </w:style>
  <w:style w:type="character" w:customStyle="1" w:styleId="Char1">
    <w:name w:val="批注文字 Char"/>
    <w:basedOn w:val="a2"/>
    <w:link w:val="aa"/>
    <w:semiHidden/>
    <w:rsid w:val="00473D1D"/>
    <w:rPr>
      <w:noProof/>
      <w:sz w:val="24"/>
      <w:szCs w:val="24"/>
    </w:rPr>
  </w:style>
  <w:style w:type="character" w:customStyle="1" w:styleId="Char4">
    <w:name w:val="批注主题 Char"/>
    <w:basedOn w:val="Char1"/>
    <w:link w:val="af2"/>
    <w:rsid w:val="00473D1D"/>
    <w:rPr>
      <w:b/>
      <w:bCs/>
      <w:noProof/>
      <w:sz w:val="24"/>
      <w:szCs w:val="24"/>
    </w:rPr>
  </w:style>
  <w:style w:type="paragraph" w:customStyle="1" w:styleId="TAH">
    <w:name w:val="TAH"/>
    <w:basedOn w:val="TAC"/>
    <w:rsid w:val="00563773"/>
    <w:rPr>
      <w:b/>
    </w:rPr>
  </w:style>
  <w:style w:type="paragraph" w:customStyle="1" w:styleId="TAC">
    <w:name w:val="TAC"/>
    <w:basedOn w:val="a1"/>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27617"/>
    <w:pPr>
      <w:widowControl w:val="0"/>
      <w:tabs>
        <w:tab w:val="right" w:pos="9639"/>
      </w:tabs>
      <w:autoSpaceDE w:val="0"/>
      <w:autoSpaceDN w:val="0"/>
      <w:adjustRightInd w:val="0"/>
      <w:spacing w:beforeLines="50" w:afterLines="50"/>
      <w:jc w:val="both"/>
    </w:pPr>
    <w:rPr>
      <w:noProof/>
      <w:sz w:val="24"/>
      <w:szCs w:val="24"/>
    </w:rPr>
  </w:style>
  <w:style w:type="paragraph" w:styleId="Heading1">
    <w:name w:val="heading 1"/>
    <w:next w:val="Normal"/>
    <w:qFormat/>
    <w:rsid w:val="00B4384E"/>
    <w:pPr>
      <w:keepNext/>
      <w:numPr>
        <w:numId w:val="6"/>
      </w:numPr>
      <w:spacing w:before="240" w:after="240"/>
      <w:jc w:val="both"/>
      <w:outlineLvl w:val="0"/>
    </w:pPr>
    <w:rPr>
      <w:rFonts w:ascii="Arial" w:eastAsia="SimHei" w:hAnsi="Arial"/>
      <w:b/>
      <w:sz w:val="28"/>
      <w:szCs w:val="32"/>
    </w:rPr>
  </w:style>
  <w:style w:type="paragraph" w:styleId="Heading2">
    <w:name w:val="heading 2"/>
    <w:next w:val="Normal"/>
    <w:qFormat/>
    <w:rsid w:val="00D15772"/>
    <w:pPr>
      <w:keepNext/>
      <w:numPr>
        <w:ilvl w:val="1"/>
        <w:numId w:val="6"/>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D15772"/>
    <w:pPr>
      <w:keepNext/>
      <w:keepLines/>
      <w:numPr>
        <w:ilvl w:val="2"/>
        <w:numId w:val="6"/>
      </w:numPr>
      <w:autoSpaceDE/>
      <w:autoSpaceDN/>
      <w:adjustRightInd/>
      <w:spacing w:before="260" w:after="260" w:line="416" w:lineRule="auto"/>
      <w:outlineLvl w:val="2"/>
    </w:pPr>
    <w:rPr>
      <w:rFonts w:eastAsia="SimHei"/>
      <w:bCs/>
      <w:kern w:val="2"/>
      <w:szCs w:val="32"/>
    </w:rPr>
  </w:style>
  <w:style w:type="paragraph" w:styleId="Heading4">
    <w:name w:val="heading 4"/>
    <w:basedOn w:val="Normal"/>
    <w:next w:val="Normal"/>
    <w:qFormat/>
    <w:rsid w:val="00590D35"/>
    <w:pPr>
      <w:keepNext/>
      <w:keepLines/>
      <w:numPr>
        <w:ilvl w:val="3"/>
        <w:numId w:val="5"/>
      </w:numPr>
      <w:tabs>
        <w:tab w:val="clear" w:pos="9639"/>
      </w:tabs>
      <w:autoSpaceDE/>
      <w:autoSpaceDN/>
      <w:adjustRightInd/>
      <w:spacing w:beforeLines="0" w:afterLines="0"/>
      <w:ind w:firstLine="0"/>
      <w:outlineLvl w:val="3"/>
    </w:pPr>
    <w:rPr>
      <w:rFonts w:ascii="Arial" w:hAnsi="Arial"/>
      <w:szCs w:val="20"/>
      <w:lang w:val="en-GB"/>
    </w:rPr>
  </w:style>
  <w:style w:type="paragraph" w:styleId="Heading5">
    <w:name w:val="heading 5"/>
    <w:basedOn w:val="Normal"/>
    <w:next w:val="Normal"/>
    <w:qFormat/>
    <w:rsid w:val="00590D35"/>
    <w:pPr>
      <w:keepNext/>
      <w:keepLines/>
      <w:numPr>
        <w:ilvl w:val="4"/>
        <w:numId w:val="5"/>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Heading6">
    <w:name w:val="heading 6"/>
    <w:basedOn w:val="Normal"/>
    <w:next w:val="Normal"/>
    <w:qFormat/>
    <w:rsid w:val="00590D35"/>
    <w:pPr>
      <w:keepNext/>
      <w:keepLines/>
      <w:numPr>
        <w:ilvl w:val="5"/>
        <w:numId w:val="5"/>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Heading7">
    <w:name w:val="heading 7"/>
    <w:basedOn w:val="Heading6"/>
    <w:next w:val="Normal"/>
    <w:qFormat/>
    <w:rsid w:val="00590D35"/>
    <w:pPr>
      <w:numPr>
        <w:ilvl w:val="6"/>
      </w:numPr>
      <w:outlineLvl w:val="6"/>
    </w:pPr>
  </w:style>
  <w:style w:type="paragraph" w:styleId="Heading8">
    <w:name w:val="heading 8"/>
    <w:basedOn w:val="Heading1"/>
    <w:next w:val="Normal"/>
    <w:qFormat/>
    <w:rsid w:val="00261C0F"/>
    <w:pPr>
      <w:keepLines/>
      <w:widowControl w:val="0"/>
      <w:numPr>
        <w:ilvl w:val="7"/>
        <w:numId w:val="5"/>
      </w:numPr>
      <w:spacing w:after="180"/>
      <w:outlineLvl w:val="7"/>
    </w:pPr>
    <w:rPr>
      <w:rFonts w:eastAsia="SimSun"/>
      <w:b w:val="0"/>
      <w:sz w:val="20"/>
      <w:szCs w:val="20"/>
      <w:lang w:val="en-GB" w:eastAsia="en-US"/>
    </w:rPr>
  </w:style>
  <w:style w:type="paragraph" w:styleId="Heading9">
    <w:name w:val="heading 9"/>
    <w:basedOn w:val="Normal"/>
    <w:next w:val="Normal"/>
    <w:qFormat/>
    <w:rsid w:val="005E7616"/>
    <w:pPr>
      <w:keepNext/>
      <w:keepLines/>
      <w:numPr>
        <w:ilvl w:val="8"/>
        <w:numId w:val="5"/>
      </w:numPr>
      <w:spacing w:before="240" w:after="64" w:line="320" w:lineRule="auto"/>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文档标题"/>
    <w:basedOn w:val="Normal"/>
    <w:next w:val="Normal"/>
    <w:autoRedefine/>
    <w:rsid w:val="00590D35"/>
    <w:pPr>
      <w:tabs>
        <w:tab w:val="left" w:pos="0"/>
      </w:tabs>
      <w:spacing w:beforeLines="100"/>
      <w:ind w:firstLine="723"/>
      <w:jc w:val="center"/>
    </w:pPr>
    <w:rPr>
      <w:rFonts w:ascii="Arial" w:eastAsia="SimHei" w:hAnsi="Arial"/>
      <w:b/>
      <w:sz w:val="36"/>
      <w:szCs w:val="36"/>
    </w:rPr>
  </w:style>
  <w:style w:type="paragraph" w:styleId="Footer">
    <w:name w:val="footer"/>
    <w:rsid w:val="00C32165"/>
    <w:pPr>
      <w:tabs>
        <w:tab w:val="center" w:pos="4510"/>
        <w:tab w:val="right" w:pos="9020"/>
      </w:tabs>
      <w:jc w:val="center"/>
    </w:pPr>
    <w:rPr>
      <w:rFonts w:ascii="Arial" w:hAnsi="Arial"/>
      <w:sz w:val="22"/>
      <w:szCs w:val="2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590D35"/>
    <w:pPr>
      <w:spacing w:beforeLines="0" w:afterLines="0"/>
    </w:pPr>
    <w:rPr>
      <w:rFonts w:ascii="Arial" w:eastAsia="Arial Unicode MS" w:hAnsi="Arial"/>
      <w:noProof w:val="0"/>
      <w:snapToGrid w:val="0"/>
      <w:lang w:val="sv-SE" w:eastAsia="en-US"/>
    </w:rPr>
  </w:style>
  <w:style w:type="paragraph" w:styleId="DocumentMap">
    <w:name w:val="Document Map"/>
    <w:basedOn w:val="Normal"/>
    <w:semiHidden/>
    <w:rsid w:val="00590D35"/>
    <w:pPr>
      <w:shd w:val="clear" w:color="auto" w:fill="000080"/>
    </w:pPr>
  </w:style>
  <w:style w:type="paragraph" w:customStyle="1" w:styleId="Reference">
    <w:name w:val="Reference"/>
    <w:basedOn w:val="Normal"/>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Caption"/>
    <w:next w:val="Normal"/>
    <w:rsid w:val="00590D35"/>
    <w:pPr>
      <w:numPr>
        <w:numId w:val="2"/>
      </w:numPr>
    </w:pPr>
    <w:rPr>
      <w:rFonts w:ascii="Arial" w:hAnsi="Arial"/>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Normal"/>
    <w:next w:val="Normal"/>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CommentText">
    <w:name w:val="annotation text"/>
    <w:basedOn w:val="Normal"/>
    <w:link w:val="CommentTextChar"/>
    <w:semiHidden/>
    <w:rsid w:val="00590D35"/>
  </w:style>
  <w:style w:type="paragraph" w:styleId="BalloonText">
    <w:name w:val="Balloon Text"/>
    <w:basedOn w:val="Normal"/>
    <w:semiHidden/>
    <w:rsid w:val="00590D35"/>
    <w:rPr>
      <w:sz w:val="18"/>
      <w:szCs w:val="18"/>
    </w:rPr>
  </w:style>
  <w:style w:type="paragraph" w:customStyle="1" w:styleId="WP">
    <w:name w:val="WP"/>
    <w:basedOn w:val="Normal"/>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TableGrid">
    <w:name w:val="Table Grid"/>
    <w:basedOn w:val="TableNormal"/>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Normal"/>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DefaultParagraphFont"/>
    <w:link w:val="11BodyText"/>
    <w:rsid w:val="006A1E97"/>
    <w:rPr>
      <w:rFonts w:ascii="Verdana" w:hAnsi="Verdana"/>
      <w:noProof/>
      <w:lang w:val="en-GB"/>
    </w:rPr>
  </w:style>
  <w:style w:type="paragraph" w:customStyle="1" w:styleId="EQ">
    <w:name w:val="EQ"/>
    <w:basedOn w:val="Normal"/>
    <w:next w:val="Normal"/>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Hyperlink">
    <w:name w:val="Hyperlink"/>
    <w:basedOn w:val="DefaultParagraphFont"/>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Normal"/>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2">
    <w:name w:val="提案正文"/>
    <w:basedOn w:val="Normal"/>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67B43"/>
    <w:rPr>
      <w:rFonts w:ascii="Arial" w:eastAsia="Arial Unicode MS" w:hAnsi="Arial"/>
      <w:snapToGrid w:val="0"/>
      <w:sz w:val="24"/>
      <w:szCs w:val="24"/>
      <w:lang w:val="sv-SE" w:eastAsia="en-US"/>
    </w:rPr>
  </w:style>
  <w:style w:type="paragraph" w:styleId="BodyText">
    <w:name w:val="Body Text"/>
    <w:basedOn w:val="Normal"/>
    <w:link w:val="BodyTextChar"/>
    <w:rsid w:val="00590D35"/>
    <w:pPr>
      <w:spacing w:after="120"/>
    </w:pPr>
  </w:style>
  <w:style w:type="character" w:customStyle="1" w:styleId="BodyTextChar">
    <w:name w:val="Body Text Char"/>
    <w:basedOn w:val="DefaultParagraphFont"/>
    <w:link w:val="BodyText"/>
    <w:rsid w:val="00DA5E43"/>
    <w:rPr>
      <w:noProof/>
      <w:sz w:val="24"/>
      <w:szCs w:val="24"/>
    </w:rPr>
  </w:style>
  <w:style w:type="paragraph" w:styleId="BodyTextFirstIndent">
    <w:name w:val="Body Text First Indent"/>
    <w:basedOn w:val="Normal"/>
    <w:link w:val="BodyTextFirstIndentChar"/>
    <w:rsid w:val="00DA5E43"/>
    <w:pPr>
      <w:tabs>
        <w:tab w:val="clear" w:pos="9639"/>
      </w:tabs>
      <w:spacing w:beforeLines="0" w:afterLines="0" w:line="360" w:lineRule="auto"/>
      <w:ind w:firstLineChars="200" w:firstLine="420"/>
    </w:pPr>
    <w:rPr>
      <w:rFonts w:ascii="Arial" w:hAnsi="Arial"/>
      <w:sz w:val="21"/>
      <w:szCs w:val="21"/>
    </w:rPr>
  </w:style>
  <w:style w:type="character" w:customStyle="1" w:styleId="BodyTextFirstIndentChar">
    <w:name w:val="Body Text First Indent Char"/>
    <w:basedOn w:val="BodyTextChar"/>
    <w:link w:val="BodyTextFirstIndent"/>
    <w:rsid w:val="00DA5E43"/>
    <w:rPr>
      <w:rFonts w:ascii="Arial" w:hAnsi="Arial"/>
      <w:noProof/>
      <w:sz w:val="21"/>
      <w:szCs w:val="21"/>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basedOn w:val="DefaultParagraphFont"/>
    <w:link w:val="Caption"/>
    <w:rsid w:val="004063C4"/>
    <w:rPr>
      <w:rFonts w:ascii="Verdana" w:hAnsi="Verdana"/>
      <w:b/>
      <w:bCs/>
      <w:noProof/>
      <w:lang w:val="en-GB"/>
    </w:rPr>
  </w:style>
  <w:style w:type="character" w:styleId="CommentReference">
    <w:name w:val="annotation reference"/>
    <w:basedOn w:val="DefaultParagraphFont"/>
    <w:rsid w:val="00473D1D"/>
    <w:rPr>
      <w:sz w:val="21"/>
      <w:szCs w:val="21"/>
    </w:rPr>
  </w:style>
  <w:style w:type="paragraph" w:styleId="CommentSubject">
    <w:name w:val="annotation subject"/>
    <w:basedOn w:val="CommentText"/>
    <w:next w:val="CommentText"/>
    <w:link w:val="CommentSubjectChar"/>
    <w:rsid w:val="00590D35"/>
    <w:rPr>
      <w:b/>
      <w:bCs/>
    </w:rPr>
  </w:style>
  <w:style w:type="character" w:customStyle="1" w:styleId="CommentTextChar">
    <w:name w:val="Comment Text Char"/>
    <w:basedOn w:val="DefaultParagraphFont"/>
    <w:link w:val="CommentText"/>
    <w:semiHidden/>
    <w:rsid w:val="00473D1D"/>
    <w:rPr>
      <w:noProof/>
      <w:sz w:val="24"/>
      <w:szCs w:val="24"/>
    </w:rPr>
  </w:style>
  <w:style w:type="character" w:customStyle="1" w:styleId="CommentSubjectChar">
    <w:name w:val="Comment Subject Char"/>
    <w:basedOn w:val="CommentTextChar"/>
    <w:link w:val="CommentSubject"/>
    <w:rsid w:val="00473D1D"/>
    <w:rPr>
      <w:b/>
      <w:bCs/>
      <w:noProof/>
      <w:sz w:val="24"/>
      <w:szCs w:val="24"/>
    </w:rPr>
  </w:style>
  <w:style w:type="paragraph" w:customStyle="1" w:styleId="TAH">
    <w:name w:val="TAH"/>
    <w:basedOn w:val="TAC"/>
    <w:rsid w:val="00563773"/>
    <w:rPr>
      <w:b/>
    </w:rPr>
  </w:style>
  <w:style w:type="paragraph" w:customStyle="1" w:styleId="TAC">
    <w:name w:val="TAC"/>
    <w:basedOn w:val="Normal"/>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s>
</file>

<file path=word/webSettings.xml><?xml version="1.0" encoding="utf-8"?>
<w:webSettings xmlns:r="http://schemas.openxmlformats.org/officeDocument/2006/relationships" xmlns:w="http://schemas.openxmlformats.org/wordprocessingml/2006/main">
  <w:divs>
    <w:div w:id="136577466">
      <w:bodyDiv w:val="1"/>
      <w:marLeft w:val="0"/>
      <w:marRight w:val="0"/>
      <w:marTop w:val="0"/>
      <w:marBottom w:val="0"/>
      <w:divBdr>
        <w:top w:val="none" w:sz="0" w:space="0" w:color="auto"/>
        <w:left w:val="none" w:sz="0" w:space="0" w:color="auto"/>
        <w:bottom w:val="none" w:sz="0" w:space="0" w:color="auto"/>
        <w:right w:val="none" w:sz="0" w:space="0" w:color="auto"/>
      </w:divBdr>
    </w:div>
    <w:div w:id="195394272">
      <w:bodyDiv w:val="1"/>
      <w:marLeft w:val="0"/>
      <w:marRight w:val="0"/>
      <w:marTop w:val="0"/>
      <w:marBottom w:val="0"/>
      <w:divBdr>
        <w:top w:val="none" w:sz="0" w:space="0" w:color="auto"/>
        <w:left w:val="none" w:sz="0" w:space="0" w:color="auto"/>
        <w:bottom w:val="none" w:sz="0" w:space="0" w:color="auto"/>
        <w:right w:val="none" w:sz="0" w:space="0" w:color="auto"/>
      </w:divBdr>
      <w:divsChild>
        <w:div w:id="39406304">
          <w:marLeft w:val="1411"/>
          <w:marRight w:val="0"/>
          <w:marTop w:val="173"/>
          <w:marBottom w:val="0"/>
          <w:divBdr>
            <w:top w:val="none" w:sz="0" w:space="0" w:color="auto"/>
            <w:left w:val="none" w:sz="0" w:space="0" w:color="auto"/>
            <w:bottom w:val="none" w:sz="0" w:space="0" w:color="auto"/>
            <w:right w:val="none" w:sz="0" w:space="0" w:color="auto"/>
          </w:divBdr>
        </w:div>
        <w:div w:id="856119030">
          <w:marLeft w:val="3758"/>
          <w:marRight w:val="0"/>
          <w:marTop w:val="173"/>
          <w:marBottom w:val="0"/>
          <w:divBdr>
            <w:top w:val="none" w:sz="0" w:space="0" w:color="auto"/>
            <w:left w:val="none" w:sz="0" w:space="0" w:color="auto"/>
            <w:bottom w:val="none" w:sz="0" w:space="0" w:color="auto"/>
            <w:right w:val="none" w:sz="0" w:space="0" w:color="auto"/>
          </w:divBdr>
        </w:div>
        <w:div w:id="1097020890">
          <w:marLeft w:val="1411"/>
          <w:marRight w:val="0"/>
          <w:marTop w:val="173"/>
          <w:marBottom w:val="0"/>
          <w:divBdr>
            <w:top w:val="none" w:sz="0" w:space="0" w:color="auto"/>
            <w:left w:val="none" w:sz="0" w:space="0" w:color="auto"/>
            <w:bottom w:val="none" w:sz="0" w:space="0" w:color="auto"/>
            <w:right w:val="none" w:sz="0" w:space="0" w:color="auto"/>
          </w:divBdr>
        </w:div>
        <w:div w:id="1335188347">
          <w:marLeft w:val="3758"/>
          <w:marRight w:val="0"/>
          <w:marTop w:val="173"/>
          <w:marBottom w:val="0"/>
          <w:divBdr>
            <w:top w:val="none" w:sz="0" w:space="0" w:color="auto"/>
            <w:left w:val="none" w:sz="0" w:space="0" w:color="auto"/>
            <w:bottom w:val="none" w:sz="0" w:space="0" w:color="auto"/>
            <w:right w:val="none" w:sz="0" w:space="0" w:color="auto"/>
          </w:divBdr>
        </w:div>
        <w:div w:id="1410692339">
          <w:marLeft w:val="1411"/>
          <w:marRight w:val="0"/>
          <w:marTop w:val="173"/>
          <w:marBottom w:val="0"/>
          <w:divBdr>
            <w:top w:val="none" w:sz="0" w:space="0" w:color="auto"/>
            <w:left w:val="none" w:sz="0" w:space="0" w:color="auto"/>
            <w:bottom w:val="none" w:sz="0" w:space="0" w:color="auto"/>
            <w:right w:val="none" w:sz="0" w:space="0" w:color="auto"/>
          </w:divBdr>
        </w:div>
        <w:div w:id="1485586128">
          <w:marLeft w:val="1411"/>
          <w:marRight w:val="0"/>
          <w:marTop w:val="173"/>
          <w:marBottom w:val="0"/>
          <w:divBdr>
            <w:top w:val="none" w:sz="0" w:space="0" w:color="auto"/>
            <w:left w:val="none" w:sz="0" w:space="0" w:color="auto"/>
            <w:bottom w:val="none" w:sz="0" w:space="0" w:color="auto"/>
            <w:right w:val="none" w:sz="0" w:space="0" w:color="auto"/>
          </w:divBdr>
        </w:div>
      </w:divsChild>
    </w:div>
    <w:div w:id="421412724">
      <w:bodyDiv w:val="1"/>
      <w:marLeft w:val="0"/>
      <w:marRight w:val="0"/>
      <w:marTop w:val="0"/>
      <w:marBottom w:val="0"/>
      <w:divBdr>
        <w:top w:val="none" w:sz="0" w:space="0" w:color="auto"/>
        <w:left w:val="none" w:sz="0" w:space="0" w:color="auto"/>
        <w:bottom w:val="none" w:sz="0" w:space="0" w:color="auto"/>
        <w:right w:val="none" w:sz="0" w:space="0" w:color="auto"/>
      </w:divBdr>
      <w:divsChild>
        <w:div w:id="575943674">
          <w:marLeft w:val="1411"/>
          <w:marRight w:val="0"/>
          <w:marTop w:val="240"/>
          <w:marBottom w:val="240"/>
          <w:divBdr>
            <w:top w:val="none" w:sz="0" w:space="0" w:color="auto"/>
            <w:left w:val="none" w:sz="0" w:space="0" w:color="auto"/>
            <w:bottom w:val="none" w:sz="0" w:space="0" w:color="auto"/>
            <w:right w:val="none" w:sz="0" w:space="0" w:color="auto"/>
          </w:divBdr>
        </w:div>
      </w:divsChild>
    </w:div>
    <w:div w:id="459616949">
      <w:bodyDiv w:val="1"/>
      <w:marLeft w:val="0"/>
      <w:marRight w:val="0"/>
      <w:marTop w:val="0"/>
      <w:marBottom w:val="0"/>
      <w:divBdr>
        <w:top w:val="none" w:sz="0" w:space="0" w:color="auto"/>
        <w:left w:val="none" w:sz="0" w:space="0" w:color="auto"/>
        <w:bottom w:val="none" w:sz="0" w:space="0" w:color="auto"/>
        <w:right w:val="none" w:sz="0" w:space="0" w:color="auto"/>
      </w:divBdr>
    </w:div>
    <w:div w:id="571042400">
      <w:bodyDiv w:val="1"/>
      <w:marLeft w:val="0"/>
      <w:marRight w:val="0"/>
      <w:marTop w:val="0"/>
      <w:marBottom w:val="0"/>
      <w:divBdr>
        <w:top w:val="none" w:sz="0" w:space="0" w:color="auto"/>
        <w:left w:val="none" w:sz="0" w:space="0" w:color="auto"/>
        <w:bottom w:val="none" w:sz="0" w:space="0" w:color="auto"/>
        <w:right w:val="none" w:sz="0" w:space="0" w:color="auto"/>
      </w:divBdr>
    </w:div>
    <w:div w:id="592980929">
      <w:bodyDiv w:val="1"/>
      <w:marLeft w:val="0"/>
      <w:marRight w:val="0"/>
      <w:marTop w:val="0"/>
      <w:marBottom w:val="0"/>
      <w:divBdr>
        <w:top w:val="none" w:sz="0" w:space="0" w:color="auto"/>
        <w:left w:val="none" w:sz="0" w:space="0" w:color="auto"/>
        <w:bottom w:val="none" w:sz="0" w:space="0" w:color="auto"/>
        <w:right w:val="none" w:sz="0" w:space="0" w:color="auto"/>
      </w:divBdr>
    </w:div>
    <w:div w:id="736440342">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913006974">
      <w:bodyDiv w:val="1"/>
      <w:marLeft w:val="0"/>
      <w:marRight w:val="0"/>
      <w:marTop w:val="0"/>
      <w:marBottom w:val="0"/>
      <w:divBdr>
        <w:top w:val="none" w:sz="0" w:space="0" w:color="auto"/>
        <w:left w:val="none" w:sz="0" w:space="0" w:color="auto"/>
        <w:bottom w:val="none" w:sz="0" w:space="0" w:color="auto"/>
        <w:right w:val="none" w:sz="0" w:space="0" w:color="auto"/>
      </w:divBdr>
    </w:div>
    <w:div w:id="1098646610">
      <w:bodyDiv w:val="1"/>
      <w:marLeft w:val="0"/>
      <w:marRight w:val="0"/>
      <w:marTop w:val="0"/>
      <w:marBottom w:val="0"/>
      <w:divBdr>
        <w:top w:val="none" w:sz="0" w:space="0" w:color="auto"/>
        <w:left w:val="none" w:sz="0" w:space="0" w:color="auto"/>
        <w:bottom w:val="none" w:sz="0" w:space="0" w:color="auto"/>
        <w:right w:val="none" w:sz="0" w:space="0" w:color="auto"/>
      </w:divBdr>
      <w:divsChild>
        <w:div w:id="1678266856">
          <w:marLeft w:val="1411"/>
          <w:marRight w:val="0"/>
          <w:marTop w:val="240"/>
          <w:marBottom w:val="240"/>
          <w:divBdr>
            <w:top w:val="none" w:sz="0" w:space="0" w:color="auto"/>
            <w:left w:val="none" w:sz="0" w:space="0" w:color="auto"/>
            <w:bottom w:val="none" w:sz="0" w:space="0" w:color="auto"/>
            <w:right w:val="none" w:sz="0" w:space="0" w:color="auto"/>
          </w:divBdr>
        </w:div>
      </w:divsChild>
    </w:div>
    <w:div w:id="1213494471">
      <w:bodyDiv w:val="1"/>
      <w:marLeft w:val="0"/>
      <w:marRight w:val="0"/>
      <w:marTop w:val="0"/>
      <w:marBottom w:val="0"/>
      <w:divBdr>
        <w:top w:val="none" w:sz="0" w:space="0" w:color="auto"/>
        <w:left w:val="none" w:sz="0" w:space="0" w:color="auto"/>
        <w:bottom w:val="none" w:sz="0" w:space="0" w:color="auto"/>
        <w:right w:val="none" w:sz="0" w:space="0" w:color="auto"/>
      </w:divBdr>
    </w:div>
    <w:div w:id="1248224337">
      <w:bodyDiv w:val="1"/>
      <w:marLeft w:val="0"/>
      <w:marRight w:val="0"/>
      <w:marTop w:val="0"/>
      <w:marBottom w:val="0"/>
      <w:divBdr>
        <w:top w:val="none" w:sz="0" w:space="0" w:color="auto"/>
        <w:left w:val="none" w:sz="0" w:space="0" w:color="auto"/>
        <w:bottom w:val="none" w:sz="0" w:space="0" w:color="auto"/>
        <w:right w:val="none" w:sz="0" w:space="0" w:color="auto"/>
      </w:divBdr>
    </w:div>
    <w:div w:id="1310861674">
      <w:bodyDiv w:val="1"/>
      <w:marLeft w:val="0"/>
      <w:marRight w:val="0"/>
      <w:marTop w:val="0"/>
      <w:marBottom w:val="0"/>
      <w:divBdr>
        <w:top w:val="none" w:sz="0" w:space="0" w:color="auto"/>
        <w:left w:val="none" w:sz="0" w:space="0" w:color="auto"/>
        <w:bottom w:val="none" w:sz="0" w:space="0" w:color="auto"/>
        <w:right w:val="none" w:sz="0" w:space="0" w:color="auto"/>
      </w:divBdr>
    </w:div>
    <w:div w:id="1358890731">
      <w:bodyDiv w:val="1"/>
      <w:marLeft w:val="0"/>
      <w:marRight w:val="0"/>
      <w:marTop w:val="0"/>
      <w:marBottom w:val="0"/>
      <w:divBdr>
        <w:top w:val="none" w:sz="0" w:space="0" w:color="auto"/>
        <w:left w:val="none" w:sz="0" w:space="0" w:color="auto"/>
        <w:bottom w:val="none" w:sz="0" w:space="0" w:color="auto"/>
        <w:right w:val="none" w:sz="0" w:space="0" w:color="auto"/>
      </w:divBdr>
    </w:div>
    <w:div w:id="1369525956">
      <w:bodyDiv w:val="1"/>
      <w:marLeft w:val="0"/>
      <w:marRight w:val="0"/>
      <w:marTop w:val="0"/>
      <w:marBottom w:val="0"/>
      <w:divBdr>
        <w:top w:val="none" w:sz="0" w:space="0" w:color="auto"/>
        <w:left w:val="none" w:sz="0" w:space="0" w:color="auto"/>
        <w:bottom w:val="none" w:sz="0" w:space="0" w:color="auto"/>
        <w:right w:val="none" w:sz="0" w:space="0" w:color="auto"/>
      </w:divBdr>
    </w:div>
    <w:div w:id="1400052575">
      <w:bodyDiv w:val="1"/>
      <w:marLeft w:val="0"/>
      <w:marRight w:val="0"/>
      <w:marTop w:val="0"/>
      <w:marBottom w:val="0"/>
      <w:divBdr>
        <w:top w:val="none" w:sz="0" w:space="0" w:color="auto"/>
        <w:left w:val="none" w:sz="0" w:space="0" w:color="auto"/>
        <w:bottom w:val="none" w:sz="0" w:space="0" w:color="auto"/>
        <w:right w:val="none" w:sz="0" w:space="0" w:color="auto"/>
      </w:divBdr>
      <w:divsChild>
        <w:div w:id="1760103497">
          <w:marLeft w:val="1440"/>
          <w:marRight w:val="0"/>
          <w:marTop w:val="58"/>
          <w:marBottom w:val="0"/>
          <w:divBdr>
            <w:top w:val="none" w:sz="0" w:space="0" w:color="auto"/>
            <w:left w:val="none" w:sz="0" w:space="0" w:color="auto"/>
            <w:bottom w:val="none" w:sz="0" w:space="0" w:color="auto"/>
            <w:right w:val="none" w:sz="0" w:space="0" w:color="auto"/>
          </w:divBdr>
        </w:div>
      </w:divsChild>
    </w:div>
    <w:div w:id="1425687797">
      <w:bodyDiv w:val="1"/>
      <w:marLeft w:val="0"/>
      <w:marRight w:val="0"/>
      <w:marTop w:val="0"/>
      <w:marBottom w:val="0"/>
      <w:divBdr>
        <w:top w:val="none" w:sz="0" w:space="0" w:color="auto"/>
        <w:left w:val="none" w:sz="0" w:space="0" w:color="auto"/>
        <w:bottom w:val="none" w:sz="0" w:space="0" w:color="auto"/>
        <w:right w:val="none" w:sz="0" w:space="0" w:color="auto"/>
      </w:divBdr>
    </w:div>
    <w:div w:id="1468813866">
      <w:bodyDiv w:val="1"/>
      <w:marLeft w:val="0"/>
      <w:marRight w:val="0"/>
      <w:marTop w:val="0"/>
      <w:marBottom w:val="0"/>
      <w:divBdr>
        <w:top w:val="none" w:sz="0" w:space="0" w:color="auto"/>
        <w:left w:val="none" w:sz="0" w:space="0" w:color="auto"/>
        <w:bottom w:val="none" w:sz="0" w:space="0" w:color="auto"/>
        <w:right w:val="none" w:sz="0" w:space="0" w:color="auto"/>
      </w:divBdr>
      <w:divsChild>
        <w:div w:id="93987873">
          <w:marLeft w:val="2794"/>
          <w:marRight w:val="0"/>
          <w:marTop w:val="0"/>
          <w:marBottom w:val="0"/>
          <w:divBdr>
            <w:top w:val="none" w:sz="0" w:space="0" w:color="auto"/>
            <w:left w:val="none" w:sz="0" w:space="0" w:color="auto"/>
            <w:bottom w:val="none" w:sz="0" w:space="0" w:color="auto"/>
            <w:right w:val="none" w:sz="0" w:space="0" w:color="auto"/>
          </w:divBdr>
        </w:div>
        <w:div w:id="589968080">
          <w:marLeft w:val="2794"/>
          <w:marRight w:val="0"/>
          <w:marTop w:val="0"/>
          <w:marBottom w:val="0"/>
          <w:divBdr>
            <w:top w:val="none" w:sz="0" w:space="0" w:color="auto"/>
            <w:left w:val="none" w:sz="0" w:space="0" w:color="auto"/>
            <w:bottom w:val="none" w:sz="0" w:space="0" w:color="auto"/>
            <w:right w:val="none" w:sz="0" w:space="0" w:color="auto"/>
          </w:divBdr>
        </w:div>
        <w:div w:id="1049959578">
          <w:marLeft w:val="1282"/>
          <w:marRight w:val="0"/>
          <w:marTop w:val="0"/>
          <w:marBottom w:val="0"/>
          <w:divBdr>
            <w:top w:val="none" w:sz="0" w:space="0" w:color="auto"/>
            <w:left w:val="none" w:sz="0" w:space="0" w:color="auto"/>
            <w:bottom w:val="none" w:sz="0" w:space="0" w:color="auto"/>
            <w:right w:val="none" w:sz="0" w:space="0" w:color="auto"/>
          </w:divBdr>
        </w:div>
        <w:div w:id="1055275635">
          <w:marLeft w:val="1282"/>
          <w:marRight w:val="0"/>
          <w:marTop w:val="0"/>
          <w:marBottom w:val="0"/>
          <w:divBdr>
            <w:top w:val="none" w:sz="0" w:space="0" w:color="auto"/>
            <w:left w:val="none" w:sz="0" w:space="0" w:color="auto"/>
            <w:bottom w:val="none" w:sz="0" w:space="0" w:color="auto"/>
            <w:right w:val="none" w:sz="0" w:space="0" w:color="auto"/>
          </w:divBdr>
        </w:div>
        <w:div w:id="1404109994">
          <w:marLeft w:val="2794"/>
          <w:marRight w:val="0"/>
          <w:marTop w:val="0"/>
          <w:marBottom w:val="0"/>
          <w:divBdr>
            <w:top w:val="none" w:sz="0" w:space="0" w:color="auto"/>
            <w:left w:val="none" w:sz="0" w:space="0" w:color="auto"/>
            <w:bottom w:val="none" w:sz="0" w:space="0" w:color="auto"/>
            <w:right w:val="none" w:sz="0" w:space="0" w:color="auto"/>
          </w:divBdr>
        </w:div>
        <w:div w:id="1428505092">
          <w:marLeft w:val="1282"/>
          <w:marRight w:val="0"/>
          <w:marTop w:val="0"/>
          <w:marBottom w:val="0"/>
          <w:divBdr>
            <w:top w:val="none" w:sz="0" w:space="0" w:color="auto"/>
            <w:left w:val="none" w:sz="0" w:space="0" w:color="auto"/>
            <w:bottom w:val="none" w:sz="0" w:space="0" w:color="auto"/>
            <w:right w:val="none" w:sz="0" w:space="0" w:color="auto"/>
          </w:divBdr>
        </w:div>
        <w:div w:id="1779180805">
          <w:marLeft w:val="2794"/>
          <w:marRight w:val="0"/>
          <w:marTop w:val="0"/>
          <w:marBottom w:val="0"/>
          <w:divBdr>
            <w:top w:val="none" w:sz="0" w:space="0" w:color="auto"/>
            <w:left w:val="none" w:sz="0" w:space="0" w:color="auto"/>
            <w:bottom w:val="none" w:sz="0" w:space="0" w:color="auto"/>
            <w:right w:val="none" w:sz="0" w:space="0" w:color="auto"/>
          </w:divBdr>
        </w:div>
      </w:divsChild>
    </w:div>
    <w:div w:id="1515879001">
      <w:bodyDiv w:val="1"/>
      <w:marLeft w:val="0"/>
      <w:marRight w:val="0"/>
      <w:marTop w:val="0"/>
      <w:marBottom w:val="0"/>
      <w:divBdr>
        <w:top w:val="none" w:sz="0" w:space="0" w:color="auto"/>
        <w:left w:val="none" w:sz="0" w:space="0" w:color="auto"/>
        <w:bottom w:val="none" w:sz="0" w:space="0" w:color="auto"/>
        <w:right w:val="none" w:sz="0" w:space="0" w:color="auto"/>
      </w:divBdr>
    </w:div>
    <w:div w:id="1582791803">
      <w:bodyDiv w:val="1"/>
      <w:marLeft w:val="0"/>
      <w:marRight w:val="0"/>
      <w:marTop w:val="0"/>
      <w:marBottom w:val="0"/>
      <w:divBdr>
        <w:top w:val="none" w:sz="0" w:space="0" w:color="auto"/>
        <w:left w:val="none" w:sz="0" w:space="0" w:color="auto"/>
        <w:bottom w:val="none" w:sz="0" w:space="0" w:color="auto"/>
        <w:right w:val="none" w:sz="0" w:space="0" w:color="auto"/>
      </w:divBdr>
    </w:div>
    <w:div w:id="1740982787">
      <w:bodyDiv w:val="1"/>
      <w:marLeft w:val="0"/>
      <w:marRight w:val="0"/>
      <w:marTop w:val="0"/>
      <w:marBottom w:val="0"/>
      <w:divBdr>
        <w:top w:val="none" w:sz="0" w:space="0" w:color="auto"/>
        <w:left w:val="none" w:sz="0" w:space="0" w:color="auto"/>
        <w:bottom w:val="none" w:sz="0" w:space="0" w:color="auto"/>
        <w:right w:val="none" w:sz="0" w:space="0" w:color="auto"/>
      </w:divBdr>
    </w:div>
    <w:div w:id="1742874665">
      <w:bodyDiv w:val="1"/>
      <w:marLeft w:val="0"/>
      <w:marRight w:val="0"/>
      <w:marTop w:val="0"/>
      <w:marBottom w:val="0"/>
      <w:divBdr>
        <w:top w:val="none" w:sz="0" w:space="0" w:color="auto"/>
        <w:left w:val="none" w:sz="0" w:space="0" w:color="auto"/>
        <w:bottom w:val="none" w:sz="0" w:space="0" w:color="auto"/>
        <w:right w:val="none" w:sz="0" w:space="0" w:color="auto"/>
      </w:divBdr>
      <w:divsChild>
        <w:div w:id="100608505">
          <w:marLeft w:val="3110"/>
          <w:marRight w:val="0"/>
          <w:marTop w:val="240"/>
          <w:marBottom w:val="240"/>
          <w:divBdr>
            <w:top w:val="none" w:sz="0" w:space="0" w:color="auto"/>
            <w:left w:val="none" w:sz="0" w:space="0" w:color="auto"/>
            <w:bottom w:val="none" w:sz="0" w:space="0" w:color="auto"/>
            <w:right w:val="none" w:sz="0" w:space="0" w:color="auto"/>
          </w:divBdr>
        </w:div>
        <w:div w:id="368337371">
          <w:marLeft w:val="3110"/>
          <w:marRight w:val="0"/>
          <w:marTop w:val="240"/>
          <w:marBottom w:val="240"/>
          <w:divBdr>
            <w:top w:val="none" w:sz="0" w:space="0" w:color="auto"/>
            <w:left w:val="none" w:sz="0" w:space="0" w:color="auto"/>
            <w:bottom w:val="none" w:sz="0" w:space="0" w:color="auto"/>
            <w:right w:val="none" w:sz="0" w:space="0" w:color="auto"/>
          </w:divBdr>
        </w:div>
        <w:div w:id="1534881672">
          <w:marLeft w:val="3110"/>
          <w:marRight w:val="0"/>
          <w:marTop w:val="240"/>
          <w:marBottom w:val="240"/>
          <w:divBdr>
            <w:top w:val="none" w:sz="0" w:space="0" w:color="auto"/>
            <w:left w:val="none" w:sz="0" w:space="0" w:color="auto"/>
            <w:bottom w:val="none" w:sz="0" w:space="0" w:color="auto"/>
            <w:right w:val="none" w:sz="0" w:space="0" w:color="auto"/>
          </w:divBdr>
        </w:div>
        <w:div w:id="2015376798">
          <w:marLeft w:val="1411"/>
          <w:marRight w:val="0"/>
          <w:marTop w:val="240"/>
          <w:marBottom w:val="240"/>
          <w:divBdr>
            <w:top w:val="none" w:sz="0" w:space="0" w:color="auto"/>
            <w:left w:val="none" w:sz="0" w:space="0" w:color="auto"/>
            <w:bottom w:val="none" w:sz="0" w:space="0" w:color="auto"/>
            <w:right w:val="none" w:sz="0" w:space="0" w:color="auto"/>
          </w:divBdr>
        </w:div>
        <w:div w:id="2088647167">
          <w:marLeft w:val="1411"/>
          <w:marRight w:val="0"/>
          <w:marTop w:val="240"/>
          <w:marBottom w:val="240"/>
          <w:divBdr>
            <w:top w:val="none" w:sz="0" w:space="0" w:color="auto"/>
            <w:left w:val="none" w:sz="0" w:space="0" w:color="auto"/>
            <w:bottom w:val="none" w:sz="0" w:space="0" w:color="auto"/>
            <w:right w:val="none" w:sz="0" w:space="0" w:color="auto"/>
          </w:divBdr>
        </w:div>
      </w:divsChild>
    </w:div>
    <w:div w:id="1799954290">
      <w:bodyDiv w:val="1"/>
      <w:marLeft w:val="0"/>
      <w:marRight w:val="0"/>
      <w:marTop w:val="0"/>
      <w:marBottom w:val="0"/>
      <w:divBdr>
        <w:top w:val="none" w:sz="0" w:space="0" w:color="auto"/>
        <w:left w:val="none" w:sz="0" w:space="0" w:color="auto"/>
        <w:bottom w:val="none" w:sz="0" w:space="0" w:color="auto"/>
        <w:right w:val="none" w:sz="0" w:space="0" w:color="auto"/>
      </w:divBdr>
    </w:div>
    <w:div w:id="1804352018">
      <w:bodyDiv w:val="1"/>
      <w:marLeft w:val="0"/>
      <w:marRight w:val="0"/>
      <w:marTop w:val="0"/>
      <w:marBottom w:val="0"/>
      <w:divBdr>
        <w:top w:val="none" w:sz="0" w:space="0" w:color="auto"/>
        <w:left w:val="none" w:sz="0" w:space="0" w:color="auto"/>
        <w:bottom w:val="none" w:sz="0" w:space="0" w:color="auto"/>
        <w:right w:val="none" w:sz="0" w:space="0" w:color="auto"/>
      </w:divBdr>
    </w:div>
    <w:div w:id="1893691592">
      <w:bodyDiv w:val="1"/>
      <w:marLeft w:val="0"/>
      <w:marRight w:val="0"/>
      <w:marTop w:val="0"/>
      <w:marBottom w:val="0"/>
      <w:divBdr>
        <w:top w:val="none" w:sz="0" w:space="0" w:color="auto"/>
        <w:left w:val="none" w:sz="0" w:space="0" w:color="auto"/>
        <w:bottom w:val="none" w:sz="0" w:space="0" w:color="auto"/>
        <w:right w:val="none" w:sz="0" w:space="0" w:color="auto"/>
      </w:divBdr>
    </w:div>
    <w:div w:id="201071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FFD51-9CBF-4C10-9EB8-62F1D6E09FBD}">
  <ds:schemaRefs>
    <ds:schemaRef ds:uri="http://schemas.openxmlformats.org/officeDocument/2006/bibliography"/>
  </ds:schemaRefs>
</ds:datastoreItem>
</file>

<file path=customXml/itemProps2.xml><?xml version="1.0" encoding="utf-8"?>
<ds:datastoreItem xmlns:ds="http://schemas.openxmlformats.org/officeDocument/2006/customXml" ds:itemID="{7B055127-9B67-4D48-80E2-12C2F5A8D34C}">
  <ds:schemaRefs>
    <ds:schemaRef ds:uri="http://schemas.openxmlformats.org/officeDocument/2006/bibliography"/>
  </ds:schemaRefs>
</ds:datastoreItem>
</file>

<file path=customXml/itemProps3.xml><?xml version="1.0" encoding="utf-8"?>
<ds:datastoreItem xmlns:ds="http://schemas.openxmlformats.org/officeDocument/2006/customXml" ds:itemID="{E60AE3CD-8BEF-4E8D-ACF8-547911F9B94C}">
  <ds:schemaRefs>
    <ds:schemaRef ds:uri="http://schemas.openxmlformats.org/officeDocument/2006/bibliography"/>
  </ds:schemaRefs>
</ds:datastoreItem>
</file>

<file path=customXml/itemProps4.xml><?xml version="1.0" encoding="utf-8"?>
<ds:datastoreItem xmlns:ds="http://schemas.openxmlformats.org/officeDocument/2006/customXml" ds:itemID="{7A0D5BB3-8E74-4B64-8C00-0A8355F975D5}">
  <ds:schemaRefs>
    <ds:schemaRef ds:uri="http://schemas.openxmlformats.org/officeDocument/2006/bibliography"/>
  </ds:schemaRefs>
</ds:datastoreItem>
</file>

<file path=customXml/itemProps5.xml><?xml version="1.0" encoding="utf-8"?>
<ds:datastoreItem xmlns:ds="http://schemas.openxmlformats.org/officeDocument/2006/customXml" ds:itemID="{63D8F6EA-501A-4624-A6D8-BCD8E088F5DB}">
  <ds:schemaRefs>
    <ds:schemaRef ds:uri="http://schemas.openxmlformats.org/officeDocument/2006/bibliography"/>
  </ds:schemaRefs>
</ds:datastoreItem>
</file>

<file path=customXml/itemProps6.xml><?xml version="1.0" encoding="utf-8"?>
<ds:datastoreItem xmlns:ds="http://schemas.openxmlformats.org/officeDocument/2006/customXml" ds:itemID="{8FB02D00-5A04-4B01-BF48-A256122E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xjh</cp:lastModifiedBy>
  <cp:revision>4</cp:revision>
  <dcterms:created xsi:type="dcterms:W3CDTF">2014-05-21T01:46:00Z</dcterms:created>
  <dcterms:modified xsi:type="dcterms:W3CDTF">2014-05-21T01:48:00Z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(2)nB+eGBU2WIqqf+j7sk4drJQNgpPuTrFMMPGAYdaUciqPqqcQTYSLCD6ExYz5w6cGa2GTQp72_x000d_ /RXf0ZJpvmk5kiGqj8LCIX45Est6syH3BWja2Ve1cHmakEfAUKahj2e8mmK468qbhU2UAhCn_x000d_ A2Z6tfICtC+rEWxhoVaH9D3PwtPjghSgcUhcIiaI10/E3X51nJ+Mtv0LLCfSJAT4lg+jJUdZ_x000d_ 6xmLbZqZNutAX0Roqn</vt:lpwstr>
  </property>
  <property fmtid="{D5CDD505-2E9C-101B-9397-08002B2CF9AE}" pid="3" name="_ms_pID_7253431">
    <vt:lpwstr>TYcYNXg8MEGnaqhKO2SWd+79HBsI93xizei9XaF59/6g4ftimWpowm_x000d_ 1KR0V7gzszsqPC12bVnOl2LhLMMyWXd0tBMBb40yz6KSpx7K/Abw6A==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Un65INvHUpUF7sz0V5c8D00=</vt:lpwstr>
  </property>
  <property fmtid="{D5CDD505-2E9C-101B-9397-08002B2CF9AE}" pid="7" name="_ms_pID_7253432_00">
    <vt:lpwstr>_ms_pID_7253432</vt:lpwstr>
  </property>
  <property fmtid="{D5CDD505-2E9C-101B-9397-08002B2CF9AE}" pid="8" name="_new_ms_pID_72543">
    <vt:lpwstr>(3)GYWHolcfW0gCZMNi8CeDZsqIJGHy3r2Foxu9R2t0dBolpbz6O9KbltBnVFoXkDC1C9ZvJW/Q
g5berxjTusQqvzJ3CSVb9Gt7AMA7Up5M1KPeqkEa0KvvlWwCavnbVrdoaN+WNsyVw205CpDS
WejGviO+7uDXnOWdmuwA1706SvTSCbzSFY5nfQQS18i3tScb7WDoXGif/clnzQDK06E/ZaYE
bTgvNcRfPqwk/JPRM0</vt:lpwstr>
  </property>
  <property fmtid="{D5CDD505-2E9C-101B-9397-08002B2CF9AE}" pid="9" name="_new_ms_pID_725431">
    <vt:lpwstr>PjBstXuatmx9fD9An9uTYyujrxwyrSMRa9AHiIQyAmfEN3cPwvk114
r1bozz/Tz3W9mtb+DQ5dSx5p+eZ3y9KBL1qEutgG4M3uqoMmtyJzo/mZkJKODBHQ5Yg1keN5
+gNIyelL9ujgggde3Aygy3Z3DhE4f/fB1SEvn2lFV06BAIteziyx38hxwXfe3fJ2c6Y25FYZ
pv8Oc521J6WALC8CcWQD6OAgvR1/2CmtBeiw</vt:lpwstr>
  </property>
  <property fmtid="{D5CDD505-2E9C-101B-9397-08002B2CF9AE}" pid="10" name="_new_ms_pID_725432">
    <vt:lpwstr>ytYnf3jLDUoYJ0e4Q3amdaQqBBA2IMMm+agJ
Uj7v9TYOhPg5mAMlQwqIg0GRCL6TkN4FxOT1j4mMOJyaGOip9EAjtqilVjeP8S/geVnYKrQI
</vt:lpwstr>
  </property>
  <property fmtid="{D5CDD505-2E9C-101B-9397-08002B2CF9AE}" pid="11" name="_new_ms_pID_72543_00">
    <vt:lpwstr>_new_ms_pID_72543</vt:lpwstr>
  </property>
  <property fmtid="{D5CDD505-2E9C-101B-9397-08002B2CF9AE}" pid="12" name="_new_ms_pID_725431_00">
    <vt:lpwstr>_new_ms_pID_725431</vt:lpwstr>
  </property>
  <property fmtid="{D5CDD505-2E9C-101B-9397-08002B2CF9AE}" pid="13" name="_new_ms_pID_725432_00">
    <vt:lpwstr>_new_ms_pID_725432</vt:lpwstr>
  </property>
  <property fmtid="{D5CDD505-2E9C-101B-9397-08002B2CF9AE}" pid="14" name="_AdHocReviewCycleID">
    <vt:i4>-1459438186</vt:i4>
  </property>
  <property fmtid="{D5CDD505-2E9C-101B-9397-08002B2CF9AE}" pid="15" name="_NewReviewCycle">
    <vt:lpwstr/>
  </property>
  <property fmtid="{D5CDD505-2E9C-101B-9397-08002B2CF9AE}" pid="16" name="_EmailSubject">
    <vt:lpwstr>GERAN papers</vt:lpwstr>
  </property>
  <property fmtid="{D5CDD505-2E9C-101B-9397-08002B2CF9AE}" pid="17" name="_AuthorEmail">
    <vt:lpwstr>Chris.Pudney@vodafone.com</vt:lpwstr>
  </property>
  <property fmtid="{D5CDD505-2E9C-101B-9397-08002B2CF9AE}" pid="18" name="_AuthorEmailDisplayName">
    <vt:lpwstr>Pudney, Chris, Vodafone Group</vt:lpwstr>
  </property>
  <property fmtid="{D5CDD505-2E9C-101B-9397-08002B2CF9AE}" pid="19" name="_ReviewingToolsShownOnce">
    <vt:lpwstr/>
  </property>
  <property fmtid="{D5CDD505-2E9C-101B-9397-08002B2CF9AE}" pid="20" name="sflag">
    <vt:lpwstr>1400559068</vt:lpwstr>
  </property>
</Properties>
</file>